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87D" w:rsidRDefault="0076487D" w:rsidP="0076487D">
      <w:pPr>
        <w:pStyle w:val="1"/>
        <w:spacing w:before="89"/>
        <w:ind w:left="730" w:right="960"/>
        <w:rPr>
          <w:spacing w:val="-2"/>
        </w:rPr>
      </w:pPr>
      <w:r>
        <w:rPr>
          <w:spacing w:val="-2"/>
        </w:rPr>
        <w:t>АДМИНИСТРАЦИЯ</w:t>
      </w:r>
    </w:p>
    <w:p w:rsidR="0076487D" w:rsidRDefault="0076487D" w:rsidP="0076487D">
      <w:pPr>
        <w:pStyle w:val="1"/>
        <w:spacing w:before="89"/>
        <w:ind w:left="730" w:right="960"/>
      </w:pPr>
      <w:r>
        <w:rPr>
          <w:spacing w:val="-2"/>
        </w:rPr>
        <w:t>ГУРЕНСКОГО СЕЛЬСКОГО ПОСЕЛЕНИЯ</w:t>
      </w:r>
    </w:p>
    <w:p w:rsidR="0076487D" w:rsidRDefault="0076487D" w:rsidP="0076487D">
      <w:pPr>
        <w:ind w:left="729" w:right="963"/>
        <w:jc w:val="center"/>
        <w:rPr>
          <w:b/>
          <w:sz w:val="28"/>
        </w:rPr>
      </w:pPr>
      <w:proofErr w:type="gramStart"/>
      <w:r>
        <w:rPr>
          <w:b/>
          <w:sz w:val="28"/>
        </w:rPr>
        <w:t>БЕЛОХОЛУНИЦКОГО</w:t>
      </w:r>
      <w:r>
        <w:rPr>
          <w:b/>
          <w:spacing w:val="-18"/>
          <w:sz w:val="28"/>
        </w:rPr>
        <w:t xml:space="preserve"> </w:t>
      </w:r>
      <w:r>
        <w:rPr>
          <w:b/>
          <w:spacing w:val="-16"/>
          <w:sz w:val="28"/>
        </w:rPr>
        <w:t xml:space="preserve"> </w:t>
      </w:r>
      <w:r>
        <w:rPr>
          <w:b/>
          <w:sz w:val="28"/>
        </w:rPr>
        <w:t>РАЙОНА</w:t>
      </w:r>
      <w:proofErr w:type="gramEnd"/>
      <w:r>
        <w:rPr>
          <w:b/>
          <w:sz w:val="28"/>
        </w:rPr>
        <w:t xml:space="preserve"> </w:t>
      </w:r>
    </w:p>
    <w:p w:rsidR="0076487D" w:rsidRDefault="0076487D" w:rsidP="0076487D">
      <w:pPr>
        <w:ind w:left="729" w:right="963"/>
        <w:jc w:val="center"/>
        <w:rPr>
          <w:b/>
          <w:sz w:val="28"/>
        </w:rPr>
      </w:pPr>
      <w:r>
        <w:rPr>
          <w:b/>
          <w:sz w:val="28"/>
        </w:rPr>
        <w:t>КИРОВСКОЙ ОБЛАСТИ</w:t>
      </w:r>
    </w:p>
    <w:p w:rsidR="0076487D" w:rsidRDefault="0076487D" w:rsidP="0076487D">
      <w:pPr>
        <w:pStyle w:val="a5"/>
        <w:spacing w:before="1"/>
        <w:ind w:left="0" w:firstLine="0"/>
        <w:jc w:val="left"/>
        <w:rPr>
          <w:b/>
          <w:sz w:val="31"/>
        </w:rPr>
      </w:pPr>
    </w:p>
    <w:p w:rsidR="0076487D" w:rsidRDefault="0076487D" w:rsidP="0076487D">
      <w:pPr>
        <w:pStyle w:val="a3"/>
      </w:pPr>
      <w:r>
        <w:rPr>
          <w:spacing w:val="-2"/>
        </w:rPr>
        <w:t>ПОСТАНОВЛЕНИЕ</w:t>
      </w:r>
    </w:p>
    <w:p w:rsidR="0076487D" w:rsidRDefault="0076487D" w:rsidP="0076487D">
      <w:pPr>
        <w:pStyle w:val="a5"/>
        <w:spacing w:before="7"/>
        <w:ind w:left="0" w:firstLine="0"/>
        <w:jc w:val="left"/>
        <w:rPr>
          <w:b/>
          <w:sz w:val="31"/>
        </w:rPr>
      </w:pPr>
    </w:p>
    <w:p w:rsidR="0076487D" w:rsidRDefault="00973429" w:rsidP="0076487D">
      <w:pPr>
        <w:tabs>
          <w:tab w:val="left" w:pos="8185"/>
        </w:tabs>
        <w:spacing w:line="322" w:lineRule="exact"/>
        <w:ind w:left="134"/>
        <w:jc w:val="both"/>
        <w:rPr>
          <w:sz w:val="28"/>
        </w:rPr>
      </w:pPr>
      <w:r>
        <w:rPr>
          <w:spacing w:val="-2"/>
          <w:sz w:val="28"/>
        </w:rPr>
        <w:t>00</w:t>
      </w:r>
      <w:r w:rsidR="0076487D">
        <w:rPr>
          <w:spacing w:val="-2"/>
          <w:sz w:val="28"/>
        </w:rPr>
        <w:t>.</w:t>
      </w:r>
      <w:r>
        <w:rPr>
          <w:spacing w:val="-2"/>
          <w:sz w:val="28"/>
        </w:rPr>
        <w:t>08.2024</w:t>
      </w:r>
      <w:r w:rsidR="0076487D">
        <w:rPr>
          <w:sz w:val="28"/>
        </w:rPr>
        <w:tab/>
        <w:t xml:space="preserve">№ </w:t>
      </w:r>
      <w:r>
        <w:rPr>
          <w:sz w:val="28"/>
        </w:rPr>
        <w:t>00</w:t>
      </w:r>
      <w:r w:rsidR="0076487D">
        <w:rPr>
          <w:sz w:val="28"/>
        </w:rPr>
        <w:t>-</w:t>
      </w:r>
      <w:r w:rsidR="0076487D">
        <w:rPr>
          <w:spacing w:val="-10"/>
          <w:sz w:val="28"/>
        </w:rPr>
        <w:t>П</w:t>
      </w:r>
    </w:p>
    <w:p w:rsidR="0076487D" w:rsidRDefault="0076487D" w:rsidP="0076487D">
      <w:pPr>
        <w:ind w:left="730" w:right="960"/>
        <w:jc w:val="center"/>
        <w:rPr>
          <w:sz w:val="28"/>
        </w:rPr>
      </w:pPr>
      <w:proofErr w:type="spellStart"/>
      <w:r>
        <w:rPr>
          <w:sz w:val="28"/>
        </w:rPr>
        <w:t>д.Гуренки</w:t>
      </w:r>
      <w:proofErr w:type="spellEnd"/>
    </w:p>
    <w:p w:rsidR="00AB393F" w:rsidRDefault="00AB393F"/>
    <w:p w:rsidR="0076487D" w:rsidRDefault="0076487D"/>
    <w:p w:rsidR="0076487D" w:rsidRDefault="0076487D"/>
    <w:p w:rsidR="0076487D" w:rsidRPr="0076487D" w:rsidRDefault="0076487D" w:rsidP="0076487D">
      <w:pPr>
        <w:jc w:val="center"/>
        <w:rPr>
          <w:b/>
          <w:sz w:val="28"/>
          <w:szCs w:val="28"/>
        </w:rPr>
      </w:pPr>
      <w:r w:rsidRPr="0076487D">
        <w:rPr>
          <w:b/>
          <w:sz w:val="28"/>
          <w:szCs w:val="28"/>
        </w:rPr>
        <w:t>О внесении изменений в постановление администрации</w:t>
      </w:r>
    </w:p>
    <w:p w:rsidR="0076487D" w:rsidRDefault="0076487D" w:rsidP="0076487D">
      <w:pPr>
        <w:jc w:val="center"/>
        <w:rPr>
          <w:b/>
          <w:sz w:val="28"/>
          <w:szCs w:val="28"/>
        </w:rPr>
      </w:pPr>
      <w:proofErr w:type="spellStart"/>
      <w:r w:rsidRPr="0076487D">
        <w:rPr>
          <w:b/>
          <w:sz w:val="28"/>
          <w:szCs w:val="28"/>
        </w:rPr>
        <w:t>Гуренского</w:t>
      </w:r>
      <w:proofErr w:type="spellEnd"/>
      <w:r w:rsidRPr="0076487D">
        <w:rPr>
          <w:b/>
          <w:sz w:val="28"/>
          <w:szCs w:val="28"/>
        </w:rPr>
        <w:t xml:space="preserve"> сельского поселения от 08.11.2024 № 64-П</w:t>
      </w:r>
    </w:p>
    <w:p w:rsidR="0076487D" w:rsidRDefault="0076487D" w:rsidP="0076487D">
      <w:pPr>
        <w:jc w:val="center"/>
        <w:rPr>
          <w:b/>
          <w:sz w:val="28"/>
          <w:szCs w:val="28"/>
        </w:rPr>
      </w:pPr>
    </w:p>
    <w:p w:rsidR="0076487D" w:rsidRDefault="0076487D" w:rsidP="0076487D">
      <w:pPr>
        <w:rPr>
          <w:b/>
          <w:sz w:val="28"/>
          <w:szCs w:val="28"/>
        </w:rPr>
      </w:pPr>
    </w:p>
    <w:p w:rsidR="0076487D" w:rsidRPr="0076487D" w:rsidRDefault="0076487D" w:rsidP="0076487D">
      <w:pPr>
        <w:widowControl/>
        <w:adjustRightInd w:val="0"/>
        <w:jc w:val="both"/>
        <w:rPr>
          <w:sz w:val="28"/>
          <w:szCs w:val="28"/>
          <w:lang w:eastAsia="ru-RU"/>
        </w:rPr>
      </w:pPr>
      <w:r w:rsidRPr="0076487D">
        <w:rPr>
          <w:bCs/>
          <w:sz w:val="28"/>
          <w:szCs w:val="28"/>
          <w:lang w:eastAsia="ru-RU"/>
        </w:rPr>
        <w:t xml:space="preserve">В соответствии с Земельным </w:t>
      </w:r>
      <w:hyperlink r:id="rId4" w:history="1">
        <w:r w:rsidRPr="0076487D">
          <w:rPr>
            <w:bCs/>
            <w:sz w:val="28"/>
            <w:szCs w:val="28"/>
            <w:lang w:eastAsia="ru-RU"/>
          </w:rPr>
          <w:t>кодексом</w:t>
        </w:r>
      </w:hyperlink>
      <w:r w:rsidRPr="0076487D">
        <w:rPr>
          <w:bCs/>
          <w:sz w:val="28"/>
          <w:szCs w:val="28"/>
          <w:lang w:eastAsia="ru-RU"/>
        </w:rPr>
        <w:t xml:space="preserve"> Российской Федерации,</w:t>
      </w:r>
      <w:r w:rsidRPr="0076487D">
        <w:rPr>
          <w:b/>
          <w:sz w:val="28"/>
          <w:szCs w:val="28"/>
          <w:lang w:eastAsia="ru-RU"/>
        </w:rPr>
        <w:t xml:space="preserve"> </w:t>
      </w:r>
      <w:r w:rsidRPr="0076487D">
        <w:rPr>
          <w:bCs/>
          <w:sz w:val="28"/>
          <w:szCs w:val="28"/>
          <w:lang w:eastAsia="ru-RU"/>
        </w:rPr>
        <w:t xml:space="preserve">Федеральным </w:t>
      </w:r>
      <w:hyperlink r:id="rId5" w:history="1">
        <w:r w:rsidRPr="0076487D">
          <w:rPr>
            <w:bCs/>
            <w:sz w:val="28"/>
            <w:szCs w:val="28"/>
            <w:lang w:eastAsia="ru-RU"/>
          </w:rPr>
          <w:t>законом</w:t>
        </w:r>
      </w:hyperlink>
      <w:r w:rsidRPr="0076487D">
        <w:rPr>
          <w:bCs/>
          <w:sz w:val="28"/>
          <w:szCs w:val="28"/>
          <w:lang w:eastAsia="ru-RU"/>
        </w:rPr>
        <w:t xml:space="preserve"> от 27.07.2010 № 210-ФЗ «Об организации предоставления государственных и муниципальных услуг», Федеральным </w:t>
      </w:r>
      <w:hyperlink r:id="rId6" w:history="1">
        <w:r w:rsidRPr="0076487D">
          <w:rPr>
            <w:bCs/>
            <w:sz w:val="28"/>
            <w:szCs w:val="28"/>
            <w:lang w:eastAsia="ru-RU"/>
          </w:rPr>
          <w:t>законом</w:t>
        </w:r>
      </w:hyperlink>
      <w:r w:rsidRPr="0076487D">
        <w:rPr>
          <w:bCs/>
          <w:sz w:val="28"/>
          <w:szCs w:val="28"/>
          <w:lang w:eastAsia="ru-RU"/>
        </w:rPr>
        <w:t xml:space="preserve"> от 06.10.2003 № 131-ФЗ «Об общих принципах организации местного самоуправления в Российской Федерации» </w:t>
      </w:r>
      <w:r w:rsidRPr="0076487D">
        <w:rPr>
          <w:sz w:val="28"/>
          <w:szCs w:val="28"/>
          <w:lang w:eastAsia="ru-RU"/>
        </w:rPr>
        <w:t xml:space="preserve">администрация </w:t>
      </w:r>
      <w:proofErr w:type="spellStart"/>
      <w:r w:rsidRPr="0076487D">
        <w:rPr>
          <w:sz w:val="28"/>
          <w:szCs w:val="28"/>
          <w:lang w:eastAsia="ru-RU"/>
        </w:rPr>
        <w:t>Белохолуницкого</w:t>
      </w:r>
      <w:proofErr w:type="spellEnd"/>
      <w:r w:rsidRPr="0076487D">
        <w:rPr>
          <w:sz w:val="28"/>
          <w:szCs w:val="28"/>
          <w:lang w:eastAsia="ru-RU"/>
        </w:rPr>
        <w:t xml:space="preserve"> муниципального района ПОСТАНОВЛЯЕТ:</w:t>
      </w:r>
    </w:p>
    <w:p w:rsidR="0076487D" w:rsidRPr="0076487D" w:rsidRDefault="0076487D" w:rsidP="0076487D">
      <w:pPr>
        <w:spacing w:line="276" w:lineRule="auto"/>
        <w:ind w:firstLine="883"/>
        <w:rPr>
          <w:sz w:val="28"/>
          <w:szCs w:val="28"/>
          <w:lang w:eastAsia="ru-RU"/>
        </w:rPr>
      </w:pPr>
      <w:r>
        <w:rPr>
          <w:sz w:val="28"/>
          <w:szCs w:val="28"/>
          <w:lang w:eastAsia="ru-RU"/>
        </w:rPr>
        <w:t>1</w:t>
      </w:r>
      <w:r w:rsidRPr="0076487D">
        <w:rPr>
          <w:sz w:val="28"/>
          <w:szCs w:val="28"/>
          <w:lang w:eastAsia="ru-RU"/>
        </w:rPr>
        <w:t>. Внести в административный регламент предоставления муниципальной услуги «</w:t>
      </w:r>
      <w:r w:rsidRPr="0076487D">
        <w:rPr>
          <w:bCs/>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6487D">
        <w:rPr>
          <w:sz w:val="28"/>
          <w:szCs w:val="28"/>
          <w:lang w:eastAsia="ru-RU"/>
        </w:rPr>
        <w:t xml:space="preserve">» утвержденный постановлением администрации </w:t>
      </w:r>
      <w:proofErr w:type="spellStart"/>
      <w:r>
        <w:rPr>
          <w:sz w:val="28"/>
          <w:szCs w:val="28"/>
          <w:lang w:eastAsia="ru-RU"/>
        </w:rPr>
        <w:t>Гуренского</w:t>
      </w:r>
      <w:proofErr w:type="spellEnd"/>
      <w:r>
        <w:rPr>
          <w:sz w:val="28"/>
          <w:szCs w:val="28"/>
          <w:lang w:eastAsia="ru-RU"/>
        </w:rPr>
        <w:t xml:space="preserve"> сельского поселения</w:t>
      </w:r>
      <w:r w:rsidRPr="0076487D">
        <w:rPr>
          <w:sz w:val="28"/>
          <w:szCs w:val="28"/>
          <w:lang w:eastAsia="ru-RU"/>
        </w:rPr>
        <w:t xml:space="preserve"> от </w:t>
      </w:r>
      <w:r>
        <w:rPr>
          <w:sz w:val="28"/>
          <w:szCs w:val="28"/>
          <w:lang w:eastAsia="ru-RU"/>
        </w:rPr>
        <w:t>08</w:t>
      </w:r>
      <w:r w:rsidRPr="0076487D">
        <w:rPr>
          <w:sz w:val="28"/>
          <w:szCs w:val="28"/>
          <w:lang w:eastAsia="ru-RU"/>
        </w:rPr>
        <w:t>.</w:t>
      </w:r>
      <w:r>
        <w:rPr>
          <w:sz w:val="28"/>
          <w:szCs w:val="28"/>
          <w:lang w:eastAsia="ru-RU"/>
        </w:rPr>
        <w:t>11</w:t>
      </w:r>
      <w:r w:rsidRPr="0076487D">
        <w:rPr>
          <w:sz w:val="28"/>
          <w:szCs w:val="28"/>
          <w:lang w:eastAsia="ru-RU"/>
        </w:rPr>
        <w:t>.202</w:t>
      </w:r>
      <w:r>
        <w:rPr>
          <w:sz w:val="28"/>
          <w:szCs w:val="28"/>
          <w:lang w:eastAsia="ru-RU"/>
        </w:rPr>
        <w:t>2 № 64</w:t>
      </w:r>
      <w:r w:rsidRPr="0076487D">
        <w:rPr>
          <w:sz w:val="28"/>
          <w:szCs w:val="28"/>
          <w:lang w:eastAsia="ru-RU"/>
        </w:rPr>
        <w:t>-П «Об утверждении административного регламента предоставления муниципальной услуги «</w:t>
      </w:r>
      <w:r w:rsidRPr="0076487D">
        <w:rPr>
          <w:bCs/>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6487D">
        <w:rPr>
          <w:sz w:val="28"/>
          <w:szCs w:val="28"/>
          <w:lang w:eastAsia="ru-RU"/>
        </w:rPr>
        <w:t>» следующие изменения:</w:t>
      </w:r>
    </w:p>
    <w:p w:rsidR="0076487D" w:rsidRPr="0076487D" w:rsidRDefault="0076487D" w:rsidP="0076487D">
      <w:pPr>
        <w:widowControl/>
        <w:adjustRightInd w:val="0"/>
        <w:jc w:val="both"/>
        <w:outlineLvl w:val="0"/>
        <w:rPr>
          <w:b/>
          <w:bCs/>
          <w:sz w:val="28"/>
          <w:szCs w:val="28"/>
          <w:lang w:eastAsia="ru-RU"/>
        </w:rPr>
      </w:pPr>
      <w:r w:rsidRPr="0076487D">
        <w:rPr>
          <w:sz w:val="28"/>
          <w:szCs w:val="28"/>
          <w:lang w:eastAsia="ru-RU"/>
        </w:rPr>
        <w:tab/>
        <w:t xml:space="preserve">1.1. Пункт </w:t>
      </w:r>
      <w:r>
        <w:rPr>
          <w:sz w:val="28"/>
          <w:szCs w:val="28"/>
          <w:lang w:eastAsia="ru-RU"/>
        </w:rPr>
        <w:t>2.18.</w:t>
      </w:r>
      <w:r w:rsidRPr="0076487D">
        <w:rPr>
          <w:sz w:val="28"/>
          <w:szCs w:val="28"/>
          <w:lang w:eastAsia="ru-RU"/>
        </w:rPr>
        <w:t xml:space="preserve"> раздела «</w:t>
      </w:r>
      <w:r w:rsidRPr="0076487D">
        <w:rPr>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76487D">
        <w:rPr>
          <w:sz w:val="28"/>
          <w:szCs w:val="28"/>
          <w:lang w:eastAsia="ru-RU"/>
        </w:rPr>
        <w:t>» изложить в следующей редакции:</w:t>
      </w:r>
    </w:p>
    <w:p w:rsidR="0076487D" w:rsidRPr="0076487D" w:rsidRDefault="0076487D" w:rsidP="0076487D">
      <w:pPr>
        <w:widowControl/>
        <w:adjustRightInd w:val="0"/>
        <w:jc w:val="both"/>
        <w:rPr>
          <w:sz w:val="28"/>
          <w:szCs w:val="28"/>
          <w:lang w:eastAsia="ru-RU"/>
        </w:rPr>
      </w:pPr>
      <w:r w:rsidRPr="0076487D">
        <w:rPr>
          <w:bCs/>
          <w:sz w:val="28"/>
          <w:szCs w:val="28"/>
          <w:lang w:eastAsia="ru-RU"/>
        </w:rPr>
        <w:tab/>
        <w:t>«2.1</w:t>
      </w:r>
      <w:r>
        <w:rPr>
          <w:bCs/>
          <w:sz w:val="28"/>
          <w:szCs w:val="28"/>
          <w:lang w:eastAsia="ru-RU"/>
        </w:rPr>
        <w:t>8</w:t>
      </w:r>
      <w:r w:rsidRPr="0076487D">
        <w:rPr>
          <w:bCs/>
          <w:sz w:val="28"/>
          <w:szCs w:val="28"/>
          <w:lang w:eastAsia="ru-RU"/>
        </w:rPr>
        <w:t xml:space="preserve">. </w:t>
      </w:r>
      <w:r w:rsidR="00B16C9B">
        <w:rPr>
          <w:bCs/>
          <w:sz w:val="28"/>
          <w:szCs w:val="28"/>
          <w:lang w:eastAsia="ru-RU"/>
        </w:rPr>
        <w:t>Перечень о</w:t>
      </w:r>
      <w:r w:rsidRPr="0076487D">
        <w:rPr>
          <w:sz w:val="28"/>
          <w:szCs w:val="28"/>
          <w:lang w:eastAsia="ru-RU"/>
        </w:rPr>
        <w:t>сновани</w:t>
      </w:r>
      <w:r w:rsidR="00B16C9B">
        <w:rPr>
          <w:sz w:val="28"/>
          <w:szCs w:val="28"/>
          <w:lang w:eastAsia="ru-RU"/>
        </w:rPr>
        <w:t>й</w:t>
      </w:r>
      <w:r w:rsidRPr="0076487D">
        <w:rPr>
          <w:sz w:val="28"/>
          <w:szCs w:val="28"/>
          <w:lang w:eastAsia="ru-RU"/>
        </w:rPr>
        <w:t xml:space="preserve"> для отказа в предоставлении муниципальной услуги:</w:t>
      </w:r>
    </w:p>
    <w:p w:rsidR="0076487D" w:rsidRPr="0076487D" w:rsidRDefault="0076487D" w:rsidP="0076487D">
      <w:pPr>
        <w:widowControl/>
        <w:adjustRightInd w:val="0"/>
        <w:jc w:val="both"/>
        <w:rPr>
          <w:sz w:val="28"/>
          <w:szCs w:val="28"/>
          <w:lang w:eastAsia="ru-RU"/>
        </w:rPr>
      </w:pPr>
      <w:r w:rsidRPr="0076487D">
        <w:rPr>
          <w:sz w:val="28"/>
          <w:szCs w:val="28"/>
          <w:lang w:eastAsia="ru-RU"/>
        </w:rPr>
        <w:tab/>
        <w:t>2.1</w:t>
      </w:r>
      <w:r w:rsidR="00B16C9B">
        <w:rPr>
          <w:sz w:val="28"/>
          <w:szCs w:val="28"/>
          <w:lang w:eastAsia="ru-RU"/>
        </w:rPr>
        <w:t>8</w:t>
      </w:r>
      <w:r w:rsidRPr="0076487D">
        <w:rPr>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487D" w:rsidRPr="0076487D" w:rsidRDefault="0076487D" w:rsidP="0076487D">
      <w:pPr>
        <w:widowControl/>
        <w:adjustRightInd w:val="0"/>
        <w:jc w:val="both"/>
        <w:rPr>
          <w:sz w:val="28"/>
          <w:szCs w:val="28"/>
          <w:lang w:eastAsia="ru-RU"/>
        </w:rPr>
      </w:pPr>
      <w:r w:rsidRPr="0076487D">
        <w:rPr>
          <w:sz w:val="28"/>
          <w:szCs w:val="28"/>
          <w:lang w:eastAsia="ru-RU"/>
        </w:rPr>
        <w:tab/>
        <w:t>2.1</w:t>
      </w:r>
      <w:r w:rsidR="00B16C9B">
        <w:rPr>
          <w:sz w:val="28"/>
          <w:szCs w:val="28"/>
          <w:lang w:eastAsia="ru-RU"/>
        </w:rPr>
        <w:t>8</w:t>
      </w:r>
      <w:r w:rsidRPr="0076487D">
        <w:rPr>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w:t>
      </w:r>
      <w:r w:rsidRPr="0076487D">
        <w:rPr>
          <w:sz w:val="28"/>
          <w:szCs w:val="28"/>
          <w:lang w:eastAsia="ru-RU"/>
        </w:rPr>
        <w:lastRenderedPageBreak/>
        <w:t xml:space="preserve">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history="1">
        <w:r w:rsidRPr="0076487D">
          <w:rPr>
            <w:sz w:val="28"/>
            <w:szCs w:val="28"/>
            <w:lang w:eastAsia="ru-RU"/>
          </w:rPr>
          <w:t>подпунктом 10 пункта 2 статьи 39.10</w:t>
        </w:r>
      </w:hyperlink>
      <w:r w:rsidRPr="0076487D">
        <w:rPr>
          <w:sz w:val="28"/>
          <w:szCs w:val="28"/>
          <w:lang w:eastAsia="ru-RU"/>
        </w:rPr>
        <w:t xml:space="preserve"> Земельного Кодекса Российской Федерации;</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76487D">
          <w:rPr>
            <w:sz w:val="28"/>
            <w:szCs w:val="28"/>
            <w:lang w:eastAsia="ru-RU"/>
          </w:rPr>
          <w:t>статьей 39.36</w:t>
        </w:r>
      </w:hyperlink>
      <w:r w:rsidRPr="0076487D">
        <w:rPr>
          <w:sz w:val="28"/>
          <w:szCs w:val="28"/>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76487D">
          <w:rPr>
            <w:sz w:val="28"/>
            <w:szCs w:val="28"/>
            <w:lang w:eastAsia="ru-RU"/>
          </w:rPr>
          <w:t>частью 11 статьи 55.32</w:t>
        </w:r>
      </w:hyperlink>
      <w:r w:rsidRPr="0076487D">
        <w:rPr>
          <w:sz w:val="28"/>
          <w:szCs w:val="28"/>
          <w:lang w:eastAsia="ru-RU"/>
        </w:rPr>
        <w:t xml:space="preserve"> Градостроительного кодекса Российской Федерации;</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6487D">
          <w:rPr>
            <w:sz w:val="28"/>
            <w:szCs w:val="28"/>
            <w:lang w:eastAsia="ru-RU"/>
          </w:rPr>
          <w:t>статьей 39.36</w:t>
        </w:r>
      </w:hyperlink>
      <w:r w:rsidRPr="0076487D">
        <w:rPr>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w:t>
      </w:r>
      <w:r w:rsidRPr="0076487D">
        <w:rPr>
          <w:sz w:val="28"/>
          <w:szCs w:val="28"/>
          <w:lang w:eastAsia="ru-RU"/>
        </w:rPr>
        <w:lastRenderedPageBreak/>
        <w:t>и его предоставление не допускается на праве, указанном в заявлении о предоставлении земельного участка;</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lastRenderedPageBreak/>
        <w:t>2.1</w:t>
      </w:r>
      <w:r w:rsidR="00B16C9B">
        <w:rPr>
          <w:sz w:val="28"/>
          <w:szCs w:val="28"/>
          <w:lang w:eastAsia="ru-RU"/>
        </w:rPr>
        <w:t>8</w:t>
      </w:r>
      <w:r w:rsidRPr="0076487D">
        <w:rPr>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Pr="0076487D">
          <w:rPr>
            <w:sz w:val="28"/>
            <w:szCs w:val="28"/>
            <w:lang w:eastAsia="ru-RU"/>
          </w:rPr>
          <w:t>пунктом 19 статьи 39.11</w:t>
        </w:r>
      </w:hyperlink>
      <w:r w:rsidRPr="0076487D">
        <w:rPr>
          <w:sz w:val="28"/>
          <w:szCs w:val="28"/>
          <w:lang w:eastAsia="ru-RU"/>
        </w:rPr>
        <w:t xml:space="preserve"> Земельного Кодекса Российской Федерации;</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12" w:history="1">
        <w:r w:rsidRPr="0076487D">
          <w:rPr>
            <w:sz w:val="28"/>
            <w:szCs w:val="28"/>
            <w:lang w:eastAsia="ru-RU"/>
          </w:rPr>
          <w:t>подпунктом 6 пункта 4 статьи 39.11</w:t>
        </w:r>
      </w:hyperlink>
      <w:r w:rsidRPr="0076487D">
        <w:rPr>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76487D">
          <w:rPr>
            <w:sz w:val="28"/>
            <w:szCs w:val="28"/>
            <w:lang w:eastAsia="ru-RU"/>
          </w:rPr>
          <w:t>подпунктом 4 пункта 4 статьи 39.11</w:t>
        </w:r>
      </w:hyperlink>
      <w:r w:rsidRPr="0076487D">
        <w:rPr>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76487D">
          <w:rPr>
            <w:sz w:val="28"/>
            <w:szCs w:val="28"/>
            <w:lang w:eastAsia="ru-RU"/>
          </w:rPr>
          <w:t>пунктом 8 статьи 39.11</w:t>
        </w:r>
      </w:hyperlink>
      <w:r w:rsidRPr="0076487D">
        <w:rPr>
          <w:sz w:val="28"/>
          <w:szCs w:val="28"/>
          <w:lang w:eastAsia="ru-RU"/>
        </w:rPr>
        <w:t xml:space="preserve"> Земельного Кодекса Российской Федерации;</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76487D">
          <w:rPr>
            <w:sz w:val="28"/>
            <w:szCs w:val="28"/>
            <w:lang w:eastAsia="ru-RU"/>
          </w:rPr>
          <w:t>подпунктом 1 пункта 1 статьи 39.18</w:t>
        </w:r>
      </w:hyperlink>
      <w:r w:rsidRPr="0076487D">
        <w:rPr>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 xml:space="preserve">.16. испрашиваемый земельный участок не включен в утвержденный в установленном Правительством Российской Федерации </w:t>
      </w:r>
      <w:hyperlink r:id="rId16" w:history="1">
        <w:r w:rsidRPr="0076487D">
          <w:rPr>
            <w:sz w:val="28"/>
            <w:szCs w:val="28"/>
            <w:lang w:eastAsia="ru-RU"/>
          </w:rPr>
          <w:t>порядке</w:t>
        </w:r>
      </w:hyperlink>
      <w:r w:rsidRPr="0076487D">
        <w:rPr>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76487D">
          <w:rPr>
            <w:sz w:val="28"/>
            <w:szCs w:val="28"/>
            <w:lang w:eastAsia="ru-RU"/>
          </w:rPr>
          <w:t>подпунктом 10 пункта 2 статьи 39.10</w:t>
        </w:r>
      </w:hyperlink>
      <w:r w:rsidRPr="0076487D">
        <w:rPr>
          <w:sz w:val="28"/>
          <w:szCs w:val="28"/>
          <w:lang w:eastAsia="ru-RU"/>
        </w:rPr>
        <w:t xml:space="preserve"> Земельного Кодекса Российской Федерации;</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history="1">
        <w:r w:rsidRPr="0076487D">
          <w:rPr>
            <w:sz w:val="28"/>
            <w:szCs w:val="28"/>
            <w:lang w:eastAsia="ru-RU"/>
          </w:rPr>
          <w:t>пунктом 6 статьи 39.10</w:t>
        </w:r>
      </w:hyperlink>
      <w:r w:rsidRPr="0076487D">
        <w:rPr>
          <w:sz w:val="28"/>
          <w:szCs w:val="28"/>
          <w:lang w:eastAsia="ru-RU"/>
        </w:rPr>
        <w:t xml:space="preserve"> Земельного Кодекса Российской Федерации;</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76487D">
        <w:rPr>
          <w:sz w:val="28"/>
          <w:szCs w:val="28"/>
          <w:lang w:eastAsia="ru-RU"/>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.20. предоставление земельного участка на заявленном виде прав не допускается;</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.21. в отношении земельного участка, указанного в заявлении о его предоставлении, не установлен вид разрешенного использования;</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.22. указанный в заявлении о предоставлении земельного участка земельный участок не отнесен к определенной категории земель;</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 xml:space="preserve">.25. границы земельного участка, указанного в заявлении о его предоставлении, подлежат уточнению в соответствии с Федеральным </w:t>
      </w:r>
      <w:hyperlink r:id="rId19" w:history="1">
        <w:r w:rsidRPr="0076487D">
          <w:rPr>
            <w:sz w:val="28"/>
            <w:szCs w:val="28"/>
            <w:lang w:eastAsia="ru-RU"/>
          </w:rPr>
          <w:t>законом</w:t>
        </w:r>
      </w:hyperlink>
      <w:r w:rsidRPr="0076487D">
        <w:rPr>
          <w:sz w:val="28"/>
          <w:szCs w:val="28"/>
          <w:lang w:eastAsia="ru-RU"/>
        </w:rPr>
        <w:t xml:space="preserve"> «О государственной регистрации недвижимости»;</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6487D" w:rsidRPr="0076487D" w:rsidRDefault="0076487D" w:rsidP="0076487D">
      <w:pPr>
        <w:widowControl/>
        <w:adjustRightInd w:val="0"/>
        <w:ind w:firstLine="540"/>
        <w:jc w:val="both"/>
        <w:rPr>
          <w:sz w:val="28"/>
          <w:szCs w:val="28"/>
          <w:lang w:eastAsia="ru-RU"/>
        </w:rPr>
      </w:pPr>
      <w:r w:rsidRPr="0076487D">
        <w:rPr>
          <w:sz w:val="28"/>
          <w:szCs w:val="28"/>
          <w:lang w:eastAsia="ru-RU"/>
        </w:rPr>
        <w:t>2.1</w:t>
      </w:r>
      <w:r w:rsidR="00B16C9B">
        <w:rPr>
          <w:sz w:val="28"/>
          <w:szCs w:val="28"/>
          <w:lang w:eastAsia="ru-RU"/>
        </w:rPr>
        <w:t>8</w:t>
      </w:r>
      <w:r w:rsidRPr="0076487D">
        <w:rPr>
          <w:sz w:val="28"/>
          <w:szCs w:val="28"/>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76487D">
          <w:rPr>
            <w:sz w:val="28"/>
            <w:szCs w:val="28"/>
            <w:lang w:eastAsia="ru-RU"/>
          </w:rPr>
          <w:t>частью 4 статьи 18</w:t>
        </w:r>
      </w:hyperlink>
      <w:r w:rsidRPr="0076487D">
        <w:rPr>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sidRPr="0076487D">
          <w:rPr>
            <w:sz w:val="28"/>
            <w:szCs w:val="28"/>
            <w:lang w:eastAsia="ru-RU"/>
          </w:rPr>
          <w:t>частью 3 статьи 14</w:t>
        </w:r>
      </w:hyperlink>
      <w:r w:rsidRPr="0076487D">
        <w:rPr>
          <w:sz w:val="28"/>
          <w:szCs w:val="28"/>
          <w:lang w:eastAsia="ru-RU"/>
        </w:rPr>
        <w:t xml:space="preserve"> указанного Федерального закона.».</w:t>
      </w:r>
    </w:p>
    <w:p w:rsidR="0076487D" w:rsidRPr="0076487D" w:rsidRDefault="0076487D" w:rsidP="0076487D">
      <w:pPr>
        <w:widowControl/>
        <w:adjustRightInd w:val="0"/>
        <w:ind w:firstLine="709"/>
        <w:jc w:val="both"/>
        <w:rPr>
          <w:sz w:val="28"/>
          <w:szCs w:val="28"/>
          <w:lang w:eastAsia="ru-RU"/>
        </w:rPr>
      </w:pPr>
      <w:r w:rsidRPr="0076487D">
        <w:rPr>
          <w:sz w:val="28"/>
          <w:szCs w:val="28"/>
          <w:lang w:eastAsia="ru-RU"/>
        </w:rPr>
        <w:lastRenderedPageBreak/>
        <w:t>2. Настоящее постановление вступает в силу со дня его официального опубликования.</w:t>
      </w:r>
    </w:p>
    <w:p w:rsidR="0076487D" w:rsidRPr="0076487D" w:rsidRDefault="0076487D" w:rsidP="0076487D">
      <w:pPr>
        <w:widowControl/>
        <w:adjustRightInd w:val="0"/>
        <w:spacing w:line="360" w:lineRule="exact"/>
        <w:ind w:firstLine="708"/>
        <w:jc w:val="both"/>
        <w:rPr>
          <w:sz w:val="28"/>
          <w:szCs w:val="28"/>
          <w:lang w:eastAsia="ru-RU"/>
        </w:rPr>
      </w:pPr>
    </w:p>
    <w:p w:rsidR="0076487D" w:rsidRPr="0076487D" w:rsidRDefault="00B16C9B" w:rsidP="00B16C9B">
      <w:pPr>
        <w:widowControl/>
        <w:tabs>
          <w:tab w:val="left" w:pos="4536"/>
        </w:tabs>
        <w:autoSpaceDE/>
        <w:autoSpaceDN/>
        <w:jc w:val="both"/>
        <w:rPr>
          <w:sz w:val="28"/>
          <w:szCs w:val="20"/>
          <w:lang w:eastAsia="ru-RU"/>
        </w:rPr>
      </w:pPr>
      <w:proofErr w:type="spellStart"/>
      <w:r>
        <w:rPr>
          <w:sz w:val="28"/>
          <w:szCs w:val="20"/>
          <w:lang w:eastAsia="ru-RU"/>
        </w:rPr>
        <w:t>Врио.г</w:t>
      </w:r>
      <w:r w:rsidR="0076487D" w:rsidRPr="0076487D">
        <w:rPr>
          <w:sz w:val="28"/>
          <w:szCs w:val="20"/>
          <w:lang w:eastAsia="ru-RU"/>
        </w:rPr>
        <w:t>лав</w:t>
      </w:r>
      <w:r>
        <w:rPr>
          <w:sz w:val="28"/>
          <w:szCs w:val="20"/>
          <w:lang w:eastAsia="ru-RU"/>
        </w:rPr>
        <w:t>ы</w:t>
      </w:r>
      <w:proofErr w:type="spellEnd"/>
      <w:r w:rsidR="0076487D" w:rsidRPr="0076487D">
        <w:rPr>
          <w:sz w:val="28"/>
          <w:szCs w:val="20"/>
          <w:lang w:eastAsia="ru-RU"/>
        </w:rPr>
        <w:t xml:space="preserve"> </w:t>
      </w:r>
      <w:proofErr w:type="spellStart"/>
      <w:r>
        <w:rPr>
          <w:sz w:val="28"/>
          <w:szCs w:val="20"/>
          <w:lang w:eastAsia="ru-RU"/>
        </w:rPr>
        <w:t>Гуренского</w:t>
      </w:r>
      <w:proofErr w:type="spellEnd"/>
      <w:r w:rsidR="0076487D" w:rsidRPr="0076487D">
        <w:rPr>
          <w:sz w:val="28"/>
          <w:szCs w:val="20"/>
          <w:lang w:eastAsia="ru-RU"/>
        </w:rPr>
        <w:t xml:space="preserve"> </w:t>
      </w:r>
      <w:r w:rsidR="0076487D" w:rsidRPr="0076487D">
        <w:rPr>
          <w:sz w:val="28"/>
          <w:szCs w:val="20"/>
          <w:lang w:eastAsia="ru-RU"/>
        </w:rPr>
        <w:tab/>
        <w:t xml:space="preserve">      </w:t>
      </w:r>
      <w:r w:rsidR="0076487D" w:rsidRPr="0076487D">
        <w:rPr>
          <w:sz w:val="28"/>
          <w:szCs w:val="20"/>
          <w:lang w:eastAsia="ru-RU"/>
        </w:rPr>
        <w:tab/>
      </w:r>
      <w:r w:rsidR="0076487D" w:rsidRPr="0076487D">
        <w:rPr>
          <w:sz w:val="28"/>
          <w:szCs w:val="20"/>
          <w:lang w:eastAsia="ru-RU"/>
        </w:rPr>
        <w:tab/>
      </w:r>
      <w:r w:rsidR="0076487D" w:rsidRPr="0076487D">
        <w:rPr>
          <w:sz w:val="28"/>
          <w:szCs w:val="20"/>
          <w:lang w:eastAsia="ru-RU"/>
        </w:rPr>
        <w:tab/>
      </w:r>
      <w:r w:rsidR="0076487D" w:rsidRPr="0076487D">
        <w:rPr>
          <w:sz w:val="28"/>
          <w:szCs w:val="20"/>
          <w:lang w:eastAsia="ru-RU"/>
        </w:rPr>
        <w:tab/>
      </w:r>
      <w:r w:rsidR="0076487D" w:rsidRPr="0076487D">
        <w:rPr>
          <w:sz w:val="28"/>
          <w:szCs w:val="20"/>
          <w:lang w:eastAsia="ru-RU"/>
        </w:rPr>
        <w:tab/>
        <w:t xml:space="preserve">                         </w:t>
      </w:r>
      <w:r>
        <w:rPr>
          <w:sz w:val="28"/>
          <w:szCs w:val="20"/>
          <w:lang w:eastAsia="ru-RU"/>
        </w:rPr>
        <w:t xml:space="preserve">       сельского поселения                                                                     </w:t>
      </w:r>
      <w:proofErr w:type="spellStart"/>
      <w:r>
        <w:rPr>
          <w:sz w:val="28"/>
          <w:szCs w:val="20"/>
          <w:lang w:eastAsia="ru-RU"/>
        </w:rPr>
        <w:t>Н.Г.Гурина</w:t>
      </w:r>
      <w:proofErr w:type="spellEnd"/>
    </w:p>
    <w:p w:rsidR="0076487D" w:rsidRPr="0076487D" w:rsidRDefault="0076487D" w:rsidP="0076487D">
      <w:pPr>
        <w:widowControl/>
        <w:autoSpaceDE/>
        <w:autoSpaceDN/>
        <w:jc w:val="both"/>
        <w:rPr>
          <w:color w:val="000000"/>
          <w:sz w:val="28"/>
          <w:szCs w:val="28"/>
          <w:lang w:eastAsia="ru-RU"/>
        </w:rPr>
      </w:pPr>
    </w:p>
    <w:p w:rsidR="0076487D" w:rsidRPr="0076487D" w:rsidRDefault="0076487D" w:rsidP="0076487D">
      <w:pPr>
        <w:widowControl/>
        <w:autoSpaceDE/>
        <w:autoSpaceDN/>
        <w:jc w:val="both"/>
        <w:rPr>
          <w:color w:val="000000"/>
          <w:sz w:val="28"/>
          <w:szCs w:val="28"/>
          <w:lang w:eastAsia="ru-RU"/>
        </w:rPr>
      </w:pPr>
    </w:p>
    <w:p w:rsidR="0076487D" w:rsidRPr="0076487D" w:rsidRDefault="0076487D" w:rsidP="0076487D">
      <w:pPr>
        <w:widowControl/>
        <w:autoSpaceDE/>
        <w:autoSpaceDN/>
        <w:jc w:val="both"/>
        <w:rPr>
          <w:sz w:val="28"/>
          <w:szCs w:val="28"/>
          <w:lang w:eastAsia="ru-RU"/>
        </w:rPr>
      </w:pPr>
      <w:r w:rsidRPr="0076487D">
        <w:rPr>
          <w:sz w:val="28"/>
          <w:szCs w:val="28"/>
          <w:lang w:eastAsia="ru-RU"/>
        </w:rPr>
        <w:t>Разослать:  правовой отдел, регистр МНПА</w:t>
      </w:r>
    </w:p>
    <w:p w:rsidR="0076487D" w:rsidRPr="0076487D" w:rsidRDefault="0076487D" w:rsidP="0076487D">
      <w:pPr>
        <w:widowControl/>
        <w:autoSpaceDE/>
        <w:autoSpaceDN/>
        <w:jc w:val="both"/>
        <w:rPr>
          <w:sz w:val="28"/>
          <w:szCs w:val="28"/>
          <w:lang w:eastAsia="ru-RU"/>
        </w:rPr>
      </w:pPr>
    </w:p>
    <w:p w:rsidR="0076487D" w:rsidRPr="0076487D" w:rsidRDefault="0076487D" w:rsidP="0076487D">
      <w:pPr>
        <w:widowControl/>
        <w:autoSpaceDE/>
        <w:autoSpaceDN/>
        <w:jc w:val="both"/>
        <w:rPr>
          <w:sz w:val="28"/>
          <w:szCs w:val="28"/>
          <w:lang w:eastAsia="ru-RU"/>
        </w:rPr>
      </w:pPr>
    </w:p>
    <w:p w:rsidR="00506FD8" w:rsidRDefault="00506FD8" w:rsidP="00506FD8">
      <w:pPr>
        <w:tabs>
          <w:tab w:val="left" w:pos="1124"/>
        </w:tabs>
        <w:spacing w:line="264" w:lineRule="auto"/>
        <w:ind w:left="-147" w:right="104"/>
        <w:rPr>
          <w:sz w:val="28"/>
          <w:szCs w:val="28"/>
        </w:rPr>
      </w:pPr>
      <w:bookmarkStart w:id="0" w:name="_GoBack"/>
      <w:r>
        <w:rPr>
          <w:sz w:val="28"/>
          <w:szCs w:val="28"/>
        </w:rPr>
        <w:t xml:space="preserve">Подлежит размещению в Информационном бюллетене органов местного самоуправления </w:t>
      </w:r>
      <w:proofErr w:type="spellStart"/>
      <w:r>
        <w:rPr>
          <w:sz w:val="28"/>
          <w:szCs w:val="28"/>
        </w:rPr>
        <w:t>Гурёнского</w:t>
      </w:r>
      <w:proofErr w:type="spellEnd"/>
      <w:r>
        <w:rPr>
          <w:sz w:val="28"/>
          <w:szCs w:val="28"/>
        </w:rPr>
        <w:t xml:space="preserve"> сельского поселения </w:t>
      </w:r>
      <w:proofErr w:type="spellStart"/>
      <w:r>
        <w:rPr>
          <w:sz w:val="28"/>
          <w:szCs w:val="28"/>
        </w:rPr>
        <w:t>Белохолуницкого</w:t>
      </w:r>
      <w:proofErr w:type="spellEnd"/>
      <w:r>
        <w:rPr>
          <w:sz w:val="28"/>
          <w:szCs w:val="28"/>
        </w:rPr>
        <w:t xml:space="preserve"> района Кировской области и опубликованию на официальном</w:t>
      </w:r>
      <w:r>
        <w:rPr>
          <w:spacing w:val="1"/>
          <w:sz w:val="28"/>
          <w:szCs w:val="28"/>
        </w:rPr>
        <w:t xml:space="preserve"> </w:t>
      </w:r>
      <w:r>
        <w:rPr>
          <w:sz w:val="28"/>
          <w:szCs w:val="28"/>
        </w:rPr>
        <w:t>сайте</w:t>
      </w:r>
      <w:r>
        <w:rPr>
          <w:spacing w:val="1"/>
          <w:sz w:val="28"/>
          <w:szCs w:val="28"/>
        </w:rPr>
        <w:t xml:space="preserve"> </w:t>
      </w:r>
      <w:r>
        <w:rPr>
          <w:sz w:val="28"/>
          <w:szCs w:val="28"/>
        </w:rPr>
        <w:t>органов</w:t>
      </w:r>
      <w:r>
        <w:rPr>
          <w:spacing w:val="1"/>
          <w:sz w:val="28"/>
          <w:szCs w:val="28"/>
        </w:rPr>
        <w:t xml:space="preserve"> </w:t>
      </w:r>
      <w:r>
        <w:rPr>
          <w:sz w:val="28"/>
          <w:szCs w:val="28"/>
        </w:rPr>
        <w:t>местного</w:t>
      </w:r>
      <w:r>
        <w:rPr>
          <w:spacing w:val="1"/>
          <w:sz w:val="28"/>
          <w:szCs w:val="28"/>
        </w:rPr>
        <w:t xml:space="preserve"> </w:t>
      </w:r>
      <w:r>
        <w:rPr>
          <w:sz w:val="28"/>
          <w:szCs w:val="28"/>
        </w:rPr>
        <w:t>самоуправления</w:t>
      </w:r>
      <w:r>
        <w:rPr>
          <w:spacing w:val="1"/>
          <w:sz w:val="28"/>
          <w:szCs w:val="28"/>
        </w:rPr>
        <w:t xml:space="preserve"> </w:t>
      </w:r>
      <w:r>
        <w:rPr>
          <w:sz w:val="28"/>
          <w:szCs w:val="28"/>
        </w:rPr>
        <w:t>муниципального</w:t>
      </w:r>
      <w:r>
        <w:rPr>
          <w:spacing w:val="1"/>
          <w:sz w:val="28"/>
          <w:szCs w:val="28"/>
        </w:rPr>
        <w:t xml:space="preserve"> </w:t>
      </w:r>
      <w:r>
        <w:rPr>
          <w:sz w:val="28"/>
          <w:szCs w:val="28"/>
        </w:rPr>
        <w:t>образования</w:t>
      </w:r>
      <w:r>
        <w:rPr>
          <w:spacing w:val="1"/>
          <w:sz w:val="28"/>
          <w:szCs w:val="28"/>
        </w:rPr>
        <w:t xml:space="preserve"> </w:t>
      </w:r>
      <w:proofErr w:type="spellStart"/>
      <w:r>
        <w:rPr>
          <w:spacing w:val="1"/>
          <w:sz w:val="28"/>
          <w:szCs w:val="28"/>
        </w:rPr>
        <w:t>Гурёнское</w:t>
      </w:r>
      <w:proofErr w:type="spellEnd"/>
      <w:r>
        <w:rPr>
          <w:spacing w:val="1"/>
          <w:sz w:val="28"/>
          <w:szCs w:val="28"/>
        </w:rPr>
        <w:t xml:space="preserve"> сельского поселение </w:t>
      </w:r>
      <w:proofErr w:type="spellStart"/>
      <w:r>
        <w:rPr>
          <w:sz w:val="28"/>
          <w:szCs w:val="28"/>
        </w:rPr>
        <w:t>Белохолуницкого</w:t>
      </w:r>
      <w:proofErr w:type="spellEnd"/>
      <w:r>
        <w:rPr>
          <w:spacing w:val="1"/>
          <w:sz w:val="28"/>
          <w:szCs w:val="28"/>
        </w:rPr>
        <w:t xml:space="preserve"> </w:t>
      </w:r>
      <w:r>
        <w:rPr>
          <w:sz w:val="28"/>
          <w:szCs w:val="28"/>
        </w:rPr>
        <w:t>района</w:t>
      </w:r>
      <w:r>
        <w:rPr>
          <w:spacing w:val="1"/>
          <w:sz w:val="28"/>
          <w:szCs w:val="28"/>
        </w:rPr>
        <w:t xml:space="preserve"> </w:t>
      </w:r>
      <w:r>
        <w:rPr>
          <w:sz w:val="28"/>
          <w:szCs w:val="28"/>
        </w:rPr>
        <w:t>Кировской</w:t>
      </w:r>
      <w:r>
        <w:rPr>
          <w:spacing w:val="1"/>
          <w:sz w:val="28"/>
          <w:szCs w:val="28"/>
        </w:rPr>
        <w:t xml:space="preserve"> </w:t>
      </w:r>
      <w:r>
        <w:rPr>
          <w:sz w:val="28"/>
          <w:szCs w:val="28"/>
        </w:rPr>
        <w:t>области</w:t>
      </w:r>
      <w:r>
        <w:rPr>
          <w:spacing w:val="1"/>
          <w:sz w:val="28"/>
          <w:szCs w:val="28"/>
        </w:rPr>
        <w:t xml:space="preserve"> </w:t>
      </w:r>
      <w:r>
        <w:rPr>
          <w:sz w:val="28"/>
          <w:szCs w:val="28"/>
        </w:rPr>
        <w:t>в</w:t>
      </w:r>
      <w:r>
        <w:rPr>
          <w:spacing w:val="1"/>
          <w:sz w:val="28"/>
          <w:szCs w:val="28"/>
        </w:rPr>
        <w:t xml:space="preserve"> </w:t>
      </w:r>
      <w:r>
        <w:rPr>
          <w:sz w:val="28"/>
          <w:szCs w:val="28"/>
        </w:rPr>
        <w:t>сети</w:t>
      </w:r>
      <w:r>
        <w:rPr>
          <w:spacing w:val="1"/>
          <w:sz w:val="28"/>
          <w:szCs w:val="28"/>
        </w:rPr>
        <w:t xml:space="preserve"> </w:t>
      </w:r>
      <w:r>
        <w:rPr>
          <w:sz w:val="28"/>
          <w:szCs w:val="28"/>
        </w:rPr>
        <w:t>«Интернет»</w:t>
      </w:r>
      <w:r>
        <w:rPr>
          <w:spacing w:val="1"/>
          <w:sz w:val="28"/>
          <w:szCs w:val="28"/>
        </w:rPr>
        <w:t xml:space="preserve"> </w:t>
      </w:r>
      <w:r>
        <w:rPr>
          <w:sz w:val="28"/>
          <w:szCs w:val="28"/>
        </w:rPr>
        <w:t>на</w:t>
      </w:r>
      <w:r>
        <w:rPr>
          <w:spacing w:val="1"/>
          <w:sz w:val="28"/>
          <w:szCs w:val="28"/>
        </w:rPr>
        <w:t xml:space="preserve"> </w:t>
      </w:r>
      <w:r>
        <w:rPr>
          <w:sz w:val="28"/>
          <w:szCs w:val="28"/>
        </w:rPr>
        <w:t xml:space="preserve">едином Интернет-портале </w:t>
      </w:r>
      <w:bookmarkStart w:id="1" w:name="_Hlk124260581"/>
      <w:r>
        <w:rPr>
          <w:sz w:val="28"/>
          <w:szCs w:val="28"/>
        </w:rPr>
        <w:fldChar w:fldCharType="begin"/>
      </w:r>
      <w:r>
        <w:rPr>
          <w:sz w:val="28"/>
          <w:szCs w:val="28"/>
        </w:rPr>
        <w:instrText xml:space="preserve"> HYPERLINK "https://gurenskoe-selskoe-pos-r43.gosweb.gosuslugi.ru" </w:instrText>
      </w:r>
      <w:r>
        <w:rPr>
          <w:sz w:val="28"/>
          <w:szCs w:val="28"/>
        </w:rPr>
        <w:fldChar w:fldCharType="separate"/>
      </w:r>
      <w:r>
        <w:rPr>
          <w:rStyle w:val="a7"/>
          <w:color w:val="0563C1"/>
          <w:shd w:val="clear" w:color="auto" w:fill="FFFFFF"/>
        </w:rPr>
        <w:t>https://</w:t>
      </w:r>
      <w:proofErr w:type="spellStart"/>
      <w:r>
        <w:rPr>
          <w:rStyle w:val="a7"/>
          <w:color w:val="0563C1"/>
          <w:shd w:val="clear" w:color="auto" w:fill="FFFFFF"/>
          <w:lang w:val="en-US"/>
        </w:rPr>
        <w:t>guren</w:t>
      </w:r>
      <w:proofErr w:type="spellEnd"/>
      <w:r>
        <w:rPr>
          <w:rStyle w:val="a7"/>
          <w:color w:val="0563C1"/>
          <w:shd w:val="clear" w:color="auto" w:fill="FFFFFF"/>
        </w:rPr>
        <w:t>skoe-selskoe-pos-r43.gosweb.gosuslugi.ru</w:t>
      </w:r>
      <w:bookmarkEnd w:id="1"/>
      <w:r>
        <w:rPr>
          <w:sz w:val="28"/>
          <w:szCs w:val="28"/>
        </w:rPr>
        <w:fldChar w:fldCharType="end"/>
      </w:r>
    </w:p>
    <w:bookmarkEnd w:id="0"/>
    <w:p w:rsidR="0076487D" w:rsidRPr="0076487D" w:rsidRDefault="0076487D" w:rsidP="0076487D">
      <w:pPr>
        <w:rPr>
          <w:b/>
          <w:sz w:val="28"/>
          <w:szCs w:val="28"/>
        </w:rPr>
      </w:pPr>
    </w:p>
    <w:sectPr w:rsidR="0076487D" w:rsidRPr="00764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7D"/>
    <w:rsid w:val="00506FD8"/>
    <w:rsid w:val="0076487D"/>
    <w:rsid w:val="00973429"/>
    <w:rsid w:val="00AB393F"/>
    <w:rsid w:val="00B16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BF66"/>
  <w15:chartTrackingRefBased/>
  <w15:docId w15:val="{E670942B-EA9E-4217-9243-724593AB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6487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76487D"/>
    <w:pPr>
      <w:spacing w:line="322" w:lineRule="exact"/>
      <w:ind w:left="72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6487D"/>
    <w:rPr>
      <w:rFonts w:ascii="Times New Roman" w:eastAsia="Times New Roman" w:hAnsi="Times New Roman" w:cs="Times New Roman"/>
      <w:b/>
      <w:bCs/>
      <w:sz w:val="28"/>
      <w:szCs w:val="28"/>
    </w:rPr>
  </w:style>
  <w:style w:type="paragraph" w:styleId="a3">
    <w:name w:val="Title"/>
    <w:basedOn w:val="a"/>
    <w:link w:val="a4"/>
    <w:uiPriority w:val="1"/>
    <w:qFormat/>
    <w:rsid w:val="0076487D"/>
    <w:pPr>
      <w:ind w:left="727" w:right="963"/>
      <w:jc w:val="center"/>
    </w:pPr>
    <w:rPr>
      <w:b/>
      <w:bCs/>
      <w:sz w:val="32"/>
      <w:szCs w:val="32"/>
    </w:rPr>
  </w:style>
  <w:style w:type="character" w:customStyle="1" w:styleId="a4">
    <w:name w:val="Заголовок Знак"/>
    <w:basedOn w:val="a0"/>
    <w:link w:val="a3"/>
    <w:uiPriority w:val="1"/>
    <w:rsid w:val="0076487D"/>
    <w:rPr>
      <w:rFonts w:ascii="Times New Roman" w:eastAsia="Times New Roman" w:hAnsi="Times New Roman" w:cs="Times New Roman"/>
      <w:b/>
      <w:bCs/>
      <w:sz w:val="32"/>
      <w:szCs w:val="32"/>
    </w:rPr>
  </w:style>
  <w:style w:type="paragraph" w:styleId="a5">
    <w:name w:val="Body Text"/>
    <w:basedOn w:val="a"/>
    <w:link w:val="a6"/>
    <w:uiPriority w:val="1"/>
    <w:semiHidden/>
    <w:unhideWhenUsed/>
    <w:qFormat/>
    <w:rsid w:val="0076487D"/>
    <w:pPr>
      <w:ind w:left="134" w:firstLine="708"/>
      <w:jc w:val="both"/>
    </w:pPr>
    <w:rPr>
      <w:sz w:val="24"/>
      <w:szCs w:val="24"/>
    </w:rPr>
  </w:style>
  <w:style w:type="character" w:customStyle="1" w:styleId="a6">
    <w:name w:val="Основной текст Знак"/>
    <w:basedOn w:val="a0"/>
    <w:link w:val="a5"/>
    <w:uiPriority w:val="1"/>
    <w:semiHidden/>
    <w:rsid w:val="0076487D"/>
    <w:rPr>
      <w:rFonts w:ascii="Times New Roman" w:eastAsia="Times New Roman" w:hAnsi="Times New Roman" w:cs="Times New Roman"/>
      <w:sz w:val="24"/>
      <w:szCs w:val="24"/>
    </w:rPr>
  </w:style>
  <w:style w:type="character" w:styleId="a7">
    <w:name w:val="Hyperlink"/>
    <w:basedOn w:val="a0"/>
    <w:rsid w:val="00B16C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504301">
      <w:bodyDiv w:val="1"/>
      <w:marLeft w:val="0"/>
      <w:marRight w:val="0"/>
      <w:marTop w:val="0"/>
      <w:marBottom w:val="0"/>
      <w:divBdr>
        <w:top w:val="none" w:sz="0" w:space="0" w:color="auto"/>
        <w:left w:val="none" w:sz="0" w:space="0" w:color="auto"/>
        <w:bottom w:val="none" w:sz="0" w:space="0" w:color="auto"/>
        <w:right w:val="none" w:sz="0" w:space="0" w:color="auto"/>
      </w:divBdr>
    </w:div>
    <w:div w:id="1774275589">
      <w:bodyDiv w:val="1"/>
      <w:marLeft w:val="0"/>
      <w:marRight w:val="0"/>
      <w:marTop w:val="0"/>
      <w:marBottom w:val="0"/>
      <w:divBdr>
        <w:top w:val="none" w:sz="0" w:space="0" w:color="auto"/>
        <w:left w:val="none" w:sz="0" w:space="0" w:color="auto"/>
        <w:bottom w:val="none" w:sz="0" w:space="0" w:color="auto"/>
        <w:right w:val="none" w:sz="0" w:space="0" w:color="auto"/>
      </w:divBdr>
    </w:div>
    <w:div w:id="195312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4&amp;dst=1095" TargetMode="External"/><Relationship Id="rId13" Type="http://schemas.openxmlformats.org/officeDocument/2006/relationships/hyperlink" Target="https://login.consultant.ru/link/?req=doc&amp;base=LAW&amp;n=481284&amp;dst=611" TargetMode="External"/><Relationship Id="rId18" Type="http://schemas.openxmlformats.org/officeDocument/2006/relationships/hyperlink" Target="https://login.consultant.ru/link/?req=doc&amp;base=LAW&amp;n=481284&amp;dst=170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7368&amp;dst=100138" TargetMode="External"/><Relationship Id="rId7" Type="http://schemas.openxmlformats.org/officeDocument/2006/relationships/hyperlink" Target="https://login.consultant.ru/link/?req=doc&amp;base=LAW&amp;n=481284&amp;dst=585" TargetMode="External"/><Relationship Id="rId12" Type="http://schemas.openxmlformats.org/officeDocument/2006/relationships/hyperlink" Target="https://login.consultant.ru/link/?req=doc&amp;base=LAW&amp;n=481284&amp;dst=613" TargetMode="External"/><Relationship Id="rId17" Type="http://schemas.openxmlformats.org/officeDocument/2006/relationships/hyperlink" Target="https://login.consultant.ru/link/?req=doc&amp;base=LAW&amp;n=481284&amp;dst=585" TargetMode="External"/><Relationship Id="rId2" Type="http://schemas.openxmlformats.org/officeDocument/2006/relationships/settings" Target="settings.xml"/><Relationship Id="rId16" Type="http://schemas.openxmlformats.org/officeDocument/2006/relationships/hyperlink" Target="https://login.consultant.ru/link/?req=doc&amp;base=LAW&amp;n=190624&amp;dst=100010" TargetMode="External"/><Relationship Id="rId20" Type="http://schemas.openxmlformats.org/officeDocument/2006/relationships/hyperlink" Target="https://login.consultant.ru/link/?req=doc&amp;base=LAW&amp;n=477368&amp;dst=100346" TargetMode="External"/><Relationship Id="rId1" Type="http://schemas.openxmlformats.org/officeDocument/2006/relationships/styles" Target="styles.xml"/><Relationship Id="rId6" Type="http://schemas.openxmlformats.org/officeDocument/2006/relationships/hyperlink" Target="https://login.consultant.ru/link/?req=doc&amp;base=LAW&amp;n=481370" TargetMode="External"/><Relationship Id="rId11" Type="http://schemas.openxmlformats.org/officeDocument/2006/relationships/hyperlink" Target="https://login.consultant.ru/link/?req=doc&amp;base=LAW&amp;n=481284&amp;dst=652" TargetMode="External"/><Relationship Id="rId5" Type="http://schemas.openxmlformats.org/officeDocument/2006/relationships/hyperlink" Target="https://login.consultant.ru/link/?req=doc&amp;base=LAW&amp;n=480453" TargetMode="External"/><Relationship Id="rId15" Type="http://schemas.openxmlformats.org/officeDocument/2006/relationships/hyperlink" Target="https://login.consultant.ru/link/?req=doc&amp;base=LAW&amp;n=481284&amp;dst=860" TargetMode="External"/><Relationship Id="rId23" Type="http://schemas.openxmlformats.org/officeDocument/2006/relationships/theme" Target="theme/theme1.xml"/><Relationship Id="rId10" Type="http://schemas.openxmlformats.org/officeDocument/2006/relationships/hyperlink" Target="https://login.consultant.ru/link/?req=doc&amp;base=LAW&amp;n=481284&amp;dst=1095" TargetMode="External"/><Relationship Id="rId19" Type="http://schemas.openxmlformats.org/officeDocument/2006/relationships/hyperlink" Target="https://login.consultant.ru/link/?req=doc&amp;base=LAW&amp;n=461106" TargetMode="External"/><Relationship Id="rId4" Type="http://schemas.openxmlformats.org/officeDocument/2006/relationships/hyperlink" Target="https://login.consultant.ru/link/?req=doc&amp;base=LAW&amp;n=481284" TargetMode="External"/><Relationship Id="rId9" Type="http://schemas.openxmlformats.org/officeDocument/2006/relationships/hyperlink" Target="https://login.consultant.ru/link/?req=doc&amp;base=LAW&amp;n=461102&amp;dst=2798" TargetMode="External"/><Relationship Id="rId14" Type="http://schemas.openxmlformats.org/officeDocument/2006/relationships/hyperlink" Target="https://login.consultant.ru/link/?req=doc&amp;base=LAW&amp;n=481284&amp;dst=6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2338</Words>
  <Characters>13329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2024-08-22T08:35:00Z</dcterms:created>
  <dcterms:modified xsi:type="dcterms:W3CDTF">2024-08-22T12:45:00Z</dcterms:modified>
</cp:coreProperties>
</file>