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87" w:rsidRDefault="00E86F87" w:rsidP="00E86F87">
      <w:pPr>
        <w:spacing w:before="360"/>
        <w:jc w:val="center"/>
        <w:rPr>
          <w:rFonts w:ascii="Times New Roman" w:hAnsi="Times New Roman"/>
          <w:b/>
          <w:sz w:val="28"/>
          <w:szCs w:val="28"/>
        </w:rPr>
      </w:pPr>
      <w:r>
        <w:rPr>
          <w:rFonts w:ascii="Times New Roman" w:hAnsi="Times New Roman"/>
          <w:b/>
          <w:sz w:val="28"/>
          <w:szCs w:val="28"/>
        </w:rPr>
        <w:t xml:space="preserve">АДМИНИСТРАЦИЯ </w:t>
      </w:r>
    </w:p>
    <w:p w:rsidR="00E86F87" w:rsidRDefault="00E86F87" w:rsidP="00E86F87">
      <w:pPr>
        <w:jc w:val="center"/>
        <w:rPr>
          <w:rFonts w:ascii="Times New Roman" w:hAnsi="Times New Roman"/>
          <w:b/>
          <w:sz w:val="28"/>
          <w:szCs w:val="28"/>
        </w:rPr>
      </w:pPr>
      <w:r>
        <w:rPr>
          <w:rFonts w:ascii="Times New Roman" w:hAnsi="Times New Roman"/>
          <w:b/>
          <w:sz w:val="28"/>
          <w:szCs w:val="28"/>
        </w:rPr>
        <w:t>ГУРЕНСКОГО СЕЛЬСКОГО ПОСЕЛЕНИЯ</w:t>
      </w:r>
    </w:p>
    <w:p w:rsidR="00E86F87" w:rsidRDefault="00E86F87" w:rsidP="00E86F87">
      <w:pPr>
        <w:jc w:val="center"/>
        <w:rPr>
          <w:rFonts w:ascii="Times New Roman" w:hAnsi="Times New Roman"/>
          <w:b/>
          <w:sz w:val="28"/>
          <w:szCs w:val="28"/>
        </w:rPr>
      </w:pPr>
      <w:r>
        <w:rPr>
          <w:rFonts w:ascii="Times New Roman" w:hAnsi="Times New Roman"/>
          <w:b/>
          <w:sz w:val="28"/>
          <w:szCs w:val="28"/>
        </w:rPr>
        <w:t xml:space="preserve">БЕЛОХОЛУНИЦКОГО РАЙОНА </w:t>
      </w:r>
    </w:p>
    <w:p w:rsidR="00E86F87" w:rsidRDefault="00E86F87" w:rsidP="00E86F87">
      <w:pPr>
        <w:spacing w:after="360"/>
        <w:jc w:val="center"/>
        <w:rPr>
          <w:rFonts w:ascii="Times New Roman" w:hAnsi="Times New Roman"/>
          <w:b/>
          <w:sz w:val="28"/>
          <w:szCs w:val="28"/>
        </w:rPr>
      </w:pPr>
      <w:r>
        <w:rPr>
          <w:rFonts w:ascii="Times New Roman" w:hAnsi="Times New Roman"/>
          <w:b/>
          <w:sz w:val="28"/>
          <w:szCs w:val="28"/>
        </w:rPr>
        <w:t>КИРОВСКОЙ ОБЛАСТИ</w:t>
      </w:r>
    </w:p>
    <w:p w:rsidR="00E86F87" w:rsidRDefault="00E86F87" w:rsidP="00E86F87">
      <w:pPr>
        <w:spacing w:after="360"/>
        <w:jc w:val="center"/>
        <w:rPr>
          <w:rFonts w:ascii="Times New Roman" w:hAnsi="Times New Roman"/>
          <w:b/>
          <w:sz w:val="28"/>
          <w:szCs w:val="28"/>
        </w:rPr>
      </w:pPr>
      <w:r>
        <w:rPr>
          <w:rFonts w:ascii="Times New Roman" w:hAnsi="Times New Roman"/>
          <w:b/>
          <w:sz w:val="28"/>
          <w:szCs w:val="28"/>
        </w:rPr>
        <w:t>ПОСТАНОВЛЕНИЕ</w:t>
      </w:r>
    </w:p>
    <w:p w:rsidR="00E86F87" w:rsidRDefault="00E86F87" w:rsidP="00E86F87">
      <w:pPr>
        <w:rPr>
          <w:rFonts w:ascii="Times New Roman" w:hAnsi="Times New Roman"/>
          <w:sz w:val="28"/>
          <w:szCs w:val="28"/>
        </w:rPr>
      </w:pPr>
      <w:r>
        <w:rPr>
          <w:rFonts w:ascii="Times New Roman" w:hAnsi="Times New Roman"/>
          <w:sz w:val="28"/>
          <w:szCs w:val="28"/>
        </w:rPr>
        <w:t>00.08.2024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00-П</w:t>
      </w:r>
    </w:p>
    <w:p w:rsidR="00E86F87" w:rsidRDefault="00E86F87" w:rsidP="00E86F87">
      <w:pPr>
        <w:rPr>
          <w:rFonts w:ascii="Times New Roman" w:hAnsi="Times New Roman"/>
          <w:sz w:val="28"/>
          <w:szCs w:val="28"/>
        </w:rPr>
      </w:pPr>
    </w:p>
    <w:p w:rsidR="00E86F87" w:rsidRDefault="00E86F87" w:rsidP="00E86F87">
      <w:pPr>
        <w:spacing w:after="480"/>
        <w:jc w:val="center"/>
        <w:rPr>
          <w:rFonts w:ascii="Times New Roman" w:hAnsi="Times New Roman"/>
          <w:b/>
          <w:sz w:val="28"/>
          <w:szCs w:val="28"/>
        </w:rPr>
      </w:pPr>
      <w:r>
        <w:rPr>
          <w:rFonts w:ascii="Times New Roman" w:hAnsi="Times New Roman"/>
          <w:b/>
          <w:sz w:val="28"/>
          <w:szCs w:val="28"/>
        </w:rPr>
        <w:t xml:space="preserve">д. </w:t>
      </w:r>
      <w:proofErr w:type="spellStart"/>
      <w:r>
        <w:rPr>
          <w:rFonts w:ascii="Times New Roman" w:hAnsi="Times New Roman"/>
          <w:b/>
          <w:sz w:val="28"/>
          <w:szCs w:val="28"/>
        </w:rPr>
        <w:t>Гуренки</w:t>
      </w:r>
      <w:proofErr w:type="spellEnd"/>
    </w:p>
    <w:p w:rsidR="00E86F87" w:rsidRPr="00E86F87" w:rsidRDefault="00E86F87" w:rsidP="00E86F87">
      <w:pPr>
        <w:pStyle w:val="a3"/>
        <w:jc w:val="center"/>
        <w:rPr>
          <w:rFonts w:ascii="Times New Roman" w:hAnsi="Times New Roman"/>
          <w:b/>
          <w:sz w:val="28"/>
          <w:szCs w:val="28"/>
        </w:rPr>
      </w:pPr>
      <w:r w:rsidRPr="00E86F87">
        <w:rPr>
          <w:rFonts w:ascii="Times New Roman" w:hAnsi="Times New Roman"/>
          <w:b/>
          <w:sz w:val="28"/>
          <w:szCs w:val="28"/>
        </w:rPr>
        <w:t>О внесении изменений в постановление администрации</w:t>
      </w:r>
    </w:p>
    <w:p w:rsidR="00E86F87" w:rsidRDefault="00E86F87" w:rsidP="00E86F87">
      <w:pPr>
        <w:pStyle w:val="a3"/>
        <w:jc w:val="center"/>
        <w:rPr>
          <w:rFonts w:ascii="Times New Roman" w:hAnsi="Times New Roman"/>
          <w:b/>
          <w:sz w:val="28"/>
          <w:szCs w:val="28"/>
        </w:rPr>
      </w:pPr>
      <w:proofErr w:type="spellStart"/>
      <w:r w:rsidRPr="00E86F87">
        <w:rPr>
          <w:rFonts w:ascii="Times New Roman" w:hAnsi="Times New Roman"/>
          <w:b/>
          <w:sz w:val="28"/>
          <w:szCs w:val="28"/>
        </w:rPr>
        <w:t>Гуренского</w:t>
      </w:r>
      <w:proofErr w:type="spellEnd"/>
      <w:r w:rsidRPr="00E86F87">
        <w:rPr>
          <w:rFonts w:ascii="Times New Roman" w:hAnsi="Times New Roman"/>
          <w:b/>
          <w:sz w:val="28"/>
          <w:szCs w:val="28"/>
        </w:rPr>
        <w:t xml:space="preserve"> сельского поселения от 08.11.2022 № 65-П</w:t>
      </w:r>
    </w:p>
    <w:p w:rsidR="00E86F87" w:rsidRDefault="00E86F87" w:rsidP="00E86F87">
      <w:pPr>
        <w:pStyle w:val="a3"/>
        <w:jc w:val="center"/>
        <w:rPr>
          <w:rFonts w:ascii="Times New Roman" w:hAnsi="Times New Roman"/>
          <w:b/>
          <w:sz w:val="28"/>
          <w:szCs w:val="28"/>
        </w:rPr>
      </w:pPr>
    </w:p>
    <w:p w:rsidR="00E86F87" w:rsidRDefault="00E86F87" w:rsidP="00E86F87">
      <w:pPr>
        <w:pStyle w:val="a3"/>
        <w:jc w:val="center"/>
        <w:rPr>
          <w:rFonts w:ascii="Times New Roman" w:hAnsi="Times New Roman"/>
          <w:b/>
          <w:bCs/>
          <w:sz w:val="28"/>
          <w:szCs w:val="28"/>
        </w:rPr>
      </w:pPr>
    </w:p>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bCs/>
          <w:sz w:val="28"/>
          <w:szCs w:val="28"/>
          <w:lang w:eastAsia="ru-RU"/>
        </w:rPr>
        <w:t xml:space="preserve">В соответствии с Земельным </w:t>
      </w:r>
      <w:hyperlink r:id="rId4" w:history="1">
        <w:r w:rsidRPr="00E86F87">
          <w:rPr>
            <w:rFonts w:ascii="Times New Roman" w:eastAsia="Times New Roman" w:hAnsi="Times New Roman"/>
            <w:bCs/>
            <w:sz w:val="28"/>
            <w:szCs w:val="28"/>
            <w:lang w:eastAsia="ru-RU"/>
          </w:rPr>
          <w:t>кодексом</w:t>
        </w:r>
      </w:hyperlink>
      <w:r w:rsidRPr="00E86F87">
        <w:rPr>
          <w:rFonts w:ascii="Times New Roman" w:eastAsia="Times New Roman" w:hAnsi="Times New Roman"/>
          <w:bCs/>
          <w:sz w:val="28"/>
          <w:szCs w:val="28"/>
          <w:lang w:eastAsia="ru-RU"/>
        </w:rPr>
        <w:t xml:space="preserve"> Российской Федерации,</w:t>
      </w:r>
      <w:r w:rsidRPr="00E86F87">
        <w:rPr>
          <w:rFonts w:ascii="Times New Roman" w:eastAsia="Times New Roman" w:hAnsi="Times New Roman"/>
          <w:b/>
          <w:sz w:val="28"/>
          <w:szCs w:val="28"/>
          <w:lang w:eastAsia="ru-RU"/>
        </w:rPr>
        <w:t xml:space="preserve"> </w:t>
      </w:r>
      <w:r w:rsidRPr="00E86F87">
        <w:rPr>
          <w:rFonts w:ascii="Times New Roman" w:eastAsia="Times New Roman" w:hAnsi="Times New Roman"/>
          <w:bCs/>
          <w:sz w:val="28"/>
          <w:szCs w:val="28"/>
          <w:lang w:eastAsia="ru-RU"/>
        </w:rPr>
        <w:t xml:space="preserve">Федеральным </w:t>
      </w:r>
      <w:hyperlink r:id="rId5" w:history="1">
        <w:r w:rsidRPr="00E86F87">
          <w:rPr>
            <w:rFonts w:ascii="Times New Roman" w:eastAsia="Times New Roman" w:hAnsi="Times New Roman"/>
            <w:bCs/>
            <w:sz w:val="28"/>
            <w:szCs w:val="28"/>
            <w:lang w:eastAsia="ru-RU"/>
          </w:rPr>
          <w:t>законом</w:t>
        </w:r>
      </w:hyperlink>
      <w:r w:rsidRPr="00E86F87">
        <w:rPr>
          <w:rFonts w:ascii="Times New Roman" w:eastAsia="Times New Roman" w:hAnsi="Times New Roman"/>
          <w:bCs/>
          <w:sz w:val="28"/>
          <w:szCs w:val="28"/>
          <w:lang w:eastAsia="ru-RU"/>
        </w:rPr>
        <w:t xml:space="preserve"> от 27.07.2010 № 210-ФЗ «Об организации предоставления государственных и муниципальных услуг», Федеральным </w:t>
      </w:r>
      <w:hyperlink r:id="rId6" w:history="1">
        <w:r w:rsidRPr="00E86F87">
          <w:rPr>
            <w:rFonts w:ascii="Times New Roman" w:eastAsia="Times New Roman" w:hAnsi="Times New Roman"/>
            <w:bCs/>
            <w:sz w:val="28"/>
            <w:szCs w:val="28"/>
            <w:lang w:eastAsia="ru-RU"/>
          </w:rPr>
          <w:t>законом</w:t>
        </w:r>
      </w:hyperlink>
      <w:r w:rsidRPr="00E86F87">
        <w:rPr>
          <w:rFonts w:ascii="Times New Roman" w:eastAsia="Times New Roman" w:hAnsi="Times New Roman"/>
          <w:bCs/>
          <w:sz w:val="28"/>
          <w:szCs w:val="28"/>
          <w:lang w:eastAsia="ru-RU"/>
        </w:rPr>
        <w:t xml:space="preserve"> от 06.10.2003 № 131-ФЗ «Об общих принципах организации местного самоуправления в Российской Федерации» </w:t>
      </w:r>
      <w:r w:rsidRPr="00E86F87">
        <w:rPr>
          <w:rFonts w:ascii="Times New Roman" w:eastAsia="Times New Roman" w:hAnsi="Times New Roman"/>
          <w:sz w:val="28"/>
          <w:szCs w:val="28"/>
          <w:lang w:eastAsia="ru-RU"/>
        </w:rPr>
        <w:t xml:space="preserve">администрация </w:t>
      </w:r>
      <w:proofErr w:type="spellStart"/>
      <w:r w:rsidRPr="00E86F87">
        <w:rPr>
          <w:rFonts w:ascii="Times New Roman" w:eastAsia="Times New Roman" w:hAnsi="Times New Roman"/>
          <w:sz w:val="28"/>
          <w:szCs w:val="28"/>
          <w:lang w:eastAsia="ru-RU"/>
        </w:rPr>
        <w:t>Белохолуницкого</w:t>
      </w:r>
      <w:proofErr w:type="spellEnd"/>
      <w:r w:rsidRPr="00E86F87">
        <w:rPr>
          <w:rFonts w:ascii="Times New Roman" w:eastAsia="Times New Roman" w:hAnsi="Times New Roman"/>
          <w:sz w:val="28"/>
          <w:szCs w:val="28"/>
          <w:lang w:eastAsia="ru-RU"/>
        </w:rPr>
        <w:t xml:space="preserve"> муниципального района ПОСТАНОВЛЯЕТ:</w:t>
      </w:r>
    </w:p>
    <w:p w:rsidR="00E86F87" w:rsidRPr="00E86F87" w:rsidRDefault="00E86F87" w:rsidP="00E86F87">
      <w:pPr>
        <w:autoSpaceDE w:val="0"/>
        <w:autoSpaceDN w:val="0"/>
        <w:adjustRightInd w:val="0"/>
        <w:spacing w:line="360" w:lineRule="exact"/>
        <w:ind w:firstLine="708"/>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1. Внести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утвержденный постановлением администрации </w:t>
      </w:r>
      <w:proofErr w:type="spellStart"/>
      <w:r>
        <w:rPr>
          <w:rFonts w:ascii="Times New Roman" w:eastAsia="Times New Roman" w:hAnsi="Times New Roman"/>
          <w:sz w:val="28"/>
          <w:szCs w:val="28"/>
          <w:lang w:eastAsia="ru-RU"/>
        </w:rPr>
        <w:t>Гуренского</w:t>
      </w:r>
      <w:proofErr w:type="spellEnd"/>
      <w:r>
        <w:rPr>
          <w:rFonts w:ascii="Times New Roman" w:eastAsia="Times New Roman" w:hAnsi="Times New Roman"/>
          <w:sz w:val="28"/>
          <w:szCs w:val="28"/>
          <w:lang w:eastAsia="ru-RU"/>
        </w:rPr>
        <w:t xml:space="preserve"> сельского поселения от 08.11.2022 </w:t>
      </w:r>
      <w:r w:rsidRPr="00E86F8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65</w:t>
      </w:r>
      <w:r w:rsidRPr="00E86F87">
        <w:rPr>
          <w:rFonts w:ascii="Times New Roman" w:eastAsia="Times New Roman" w:hAnsi="Times New Roman"/>
          <w:sz w:val="28"/>
          <w:szCs w:val="28"/>
          <w:lang w:eastAsia="ru-RU"/>
        </w:rPr>
        <w:t>-П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следующие изменения:</w:t>
      </w:r>
    </w:p>
    <w:p w:rsidR="00E86F87" w:rsidRPr="00E86F87" w:rsidRDefault="00E86F87" w:rsidP="00E86F87">
      <w:pPr>
        <w:autoSpaceDE w:val="0"/>
        <w:autoSpaceDN w:val="0"/>
        <w:adjustRightInd w:val="0"/>
        <w:spacing w:line="240" w:lineRule="auto"/>
        <w:ind w:firstLine="709"/>
        <w:outlineLvl w:val="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1.1. Пункт 2.8 раздела «</w:t>
      </w:r>
      <w:r w:rsidRPr="00E86F87">
        <w:rPr>
          <w:rFonts w:ascii="Times New Roman" w:eastAsia="Times New Roman" w:hAnsi="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E86F87">
        <w:rPr>
          <w:rFonts w:ascii="Times New Roman" w:eastAsia="Times New Roman" w:hAnsi="Times New Roman"/>
          <w:sz w:val="28"/>
          <w:szCs w:val="28"/>
          <w:lang w:eastAsia="ru-RU"/>
        </w:rPr>
        <w:t>» изложить в следующей редакции:</w:t>
      </w:r>
    </w:p>
    <w:p w:rsidR="00E86F87" w:rsidRPr="00E86F87" w:rsidRDefault="00E86F87" w:rsidP="00E86F87">
      <w:pPr>
        <w:autoSpaceDE w:val="0"/>
        <w:autoSpaceDN w:val="0"/>
        <w:adjustRightInd w:val="0"/>
        <w:spacing w:line="240" w:lineRule="auto"/>
        <w:ind w:firstLine="709"/>
        <w:outlineLvl w:val="0"/>
        <w:rPr>
          <w:rFonts w:ascii="Times New Roman" w:eastAsia="Times New Roman" w:hAnsi="Times New Roman"/>
          <w:bCs/>
          <w:sz w:val="28"/>
          <w:szCs w:val="28"/>
          <w:lang w:eastAsia="ru-RU"/>
        </w:rPr>
      </w:pPr>
      <w:r w:rsidRPr="00E86F87">
        <w:rPr>
          <w:rFonts w:ascii="Times New Roman" w:eastAsia="Times New Roman" w:hAnsi="Times New Roman"/>
          <w:bCs/>
          <w:sz w:val="28"/>
          <w:szCs w:val="28"/>
          <w:lang w:eastAsia="ru-RU"/>
        </w:rPr>
        <w:t>«2.8. Исчерпывающий перечень документов, необходимых для предоставления муниципальной услуги.</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2.8.1. Для предоставления муниципальной услуги необходимы следующие документы:</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lastRenderedPageBreak/>
        <w:t xml:space="preserve">2.8.1.1. </w:t>
      </w:r>
      <w:hyperlink r:id="rId7" w:history="1">
        <w:r w:rsidRPr="00E86F87">
          <w:rPr>
            <w:rFonts w:ascii="Times New Roman" w:eastAsia="Times New Roman" w:hAnsi="Times New Roman"/>
            <w:sz w:val="28"/>
            <w:szCs w:val="28"/>
            <w:lang w:eastAsia="ru-RU"/>
          </w:rPr>
          <w:t>Ходатайство</w:t>
        </w:r>
      </w:hyperlink>
      <w:r w:rsidRPr="00E86F87">
        <w:rPr>
          <w:rFonts w:ascii="Times New Roman" w:eastAsia="Times New Roman" w:hAnsi="Times New Roman"/>
          <w:sz w:val="28"/>
          <w:szCs w:val="28"/>
          <w:lang w:eastAsia="ru-RU"/>
        </w:rPr>
        <w:t xml:space="preserve"> об установлении публичного сервитута (приложение № 1 к Административному регламенту).</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В ходатайстве должны быть указаны:</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 цель установления публичного сервитута в соответствии с </w:t>
      </w:r>
      <w:hyperlink r:id="rId8" w:history="1">
        <w:proofErr w:type="spellStart"/>
        <w:r w:rsidRPr="00E86F87">
          <w:rPr>
            <w:rFonts w:ascii="Times New Roman" w:eastAsia="Times New Roman" w:hAnsi="Times New Roman"/>
            <w:sz w:val="28"/>
            <w:szCs w:val="28"/>
            <w:lang w:eastAsia="ru-RU"/>
          </w:rPr>
          <w:t>пп</w:t>
        </w:r>
        <w:proofErr w:type="spellEnd"/>
        <w:r w:rsidRPr="00E86F87">
          <w:rPr>
            <w:rFonts w:ascii="Times New Roman" w:eastAsia="Times New Roman" w:hAnsi="Times New Roman"/>
            <w:sz w:val="28"/>
            <w:szCs w:val="28"/>
            <w:lang w:eastAsia="ru-RU"/>
          </w:rPr>
          <w:t>. 1</w:t>
        </w:r>
      </w:hyperlink>
      <w:r w:rsidRPr="00E86F87">
        <w:rPr>
          <w:rFonts w:ascii="Times New Roman" w:eastAsia="Times New Roman" w:hAnsi="Times New Roman"/>
          <w:sz w:val="28"/>
          <w:szCs w:val="28"/>
          <w:lang w:eastAsia="ru-RU"/>
        </w:rPr>
        <w:t xml:space="preserve"> - </w:t>
      </w:r>
      <w:hyperlink r:id="rId9" w:history="1">
        <w:r w:rsidRPr="00E86F87">
          <w:rPr>
            <w:rFonts w:ascii="Times New Roman" w:eastAsia="Times New Roman" w:hAnsi="Times New Roman"/>
            <w:sz w:val="28"/>
            <w:szCs w:val="28"/>
            <w:lang w:eastAsia="ru-RU"/>
          </w:rPr>
          <w:t>7 п. 4 статьи 23</w:t>
        </w:r>
      </w:hyperlink>
      <w:r w:rsidRPr="00E86F87">
        <w:rPr>
          <w:rFonts w:ascii="Times New Roman" w:eastAsia="Times New Roman" w:hAnsi="Times New Roman"/>
          <w:sz w:val="28"/>
          <w:szCs w:val="28"/>
          <w:lang w:eastAsia="ru-RU"/>
        </w:rPr>
        <w:t xml:space="preserve"> Земельного кодекса РФ;</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испрашиваемый срок публичного сервитута;</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обоснование необходимости установления публичного сервитута;</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почтовый адрес и (или) адрес электронной почты для связи с заявителем.</w:t>
      </w:r>
    </w:p>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ab/>
        <w:t>2.8.1.2.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2.8.1.3.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2.8.1.4.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w:t>
      </w:r>
      <w:r w:rsidRPr="00E86F87">
        <w:rPr>
          <w:rFonts w:ascii="Times New Roman" w:eastAsia="Times New Roman" w:hAnsi="Times New Roman"/>
          <w:sz w:val="28"/>
          <w:szCs w:val="28"/>
          <w:lang w:eastAsia="ru-RU"/>
        </w:rPr>
        <w:lastRenderedPageBreak/>
        <w:t>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2.8.1.5.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2.8.1.6.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0" w:history="1">
        <w:r w:rsidRPr="00E86F87">
          <w:rPr>
            <w:rFonts w:ascii="Times New Roman" w:eastAsia="Times New Roman" w:hAnsi="Times New Roman"/>
            <w:sz w:val="28"/>
            <w:szCs w:val="28"/>
            <w:lang w:eastAsia="ru-RU"/>
          </w:rPr>
          <w:t>подпунктом 4.1 статьи 39.37</w:t>
        </w:r>
      </w:hyperlink>
      <w:r w:rsidRPr="00E86F87">
        <w:rPr>
          <w:rFonts w:ascii="Times New Roman" w:eastAsia="Times New Roman" w:hAnsi="Times New Roman"/>
          <w:sz w:val="28"/>
          <w:szCs w:val="28"/>
          <w:lang w:eastAsia="ru-RU"/>
        </w:rPr>
        <w:t xml:space="preserve"> Земельного Кодекса РФ.</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2.8.1.7.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1" w:history="1">
        <w:r w:rsidRPr="00E86F87">
          <w:rPr>
            <w:rFonts w:ascii="Times New Roman" w:eastAsia="Times New Roman" w:hAnsi="Times New Roman"/>
            <w:sz w:val="28"/>
            <w:szCs w:val="28"/>
            <w:lang w:eastAsia="ru-RU"/>
          </w:rPr>
          <w:t>подпункте 4.2 статьи 39.40</w:t>
        </w:r>
      </w:hyperlink>
      <w:r w:rsidRPr="00E86F87">
        <w:rPr>
          <w:rFonts w:ascii="Times New Roman" w:eastAsia="Times New Roman" w:hAnsi="Times New Roman"/>
          <w:sz w:val="28"/>
          <w:szCs w:val="28"/>
          <w:lang w:eastAsia="ru-RU"/>
        </w:rPr>
        <w:t xml:space="preserve"> Земельного Кодекса РФ.</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2.8.1.8.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2.8.1.9.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2" w:history="1">
        <w:r w:rsidRPr="00E86F87">
          <w:rPr>
            <w:rFonts w:ascii="Times New Roman" w:eastAsia="Times New Roman" w:hAnsi="Times New Roman"/>
            <w:sz w:val="28"/>
            <w:szCs w:val="28"/>
            <w:lang w:eastAsia="ru-RU"/>
          </w:rPr>
          <w:t>подпунктом 2 статьи 39.37</w:t>
        </w:r>
      </w:hyperlink>
      <w:r w:rsidRPr="00E86F87">
        <w:rPr>
          <w:rFonts w:ascii="Times New Roman" w:eastAsia="Times New Roman" w:hAnsi="Times New Roman"/>
          <w:sz w:val="28"/>
          <w:szCs w:val="28"/>
          <w:lang w:eastAsia="ru-RU"/>
        </w:rPr>
        <w:t xml:space="preserve"> Земельного Кодекса РФ.</w:t>
      </w: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2.8.2.1.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2.8.2.2. Выписка из Единого государственного реестра недвижимости (далее - ЕГРН) о правах на земельный участок или уведомление об отсутствии </w:t>
      </w:r>
      <w:r w:rsidRPr="00E86F87">
        <w:rPr>
          <w:rFonts w:ascii="Times New Roman" w:eastAsia="Times New Roman" w:hAnsi="Times New Roman"/>
          <w:sz w:val="28"/>
          <w:szCs w:val="28"/>
          <w:lang w:eastAsia="ru-RU"/>
        </w:rPr>
        <w:lastRenderedPageBreak/>
        <w:t>в ЕГРН запрашиваемых сведений о зарегистрированных правах на земельный участок, в отношении которого предполагается установить сервитут.</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2.8.2.3. Выписка из Единого государственного реестра юридических лиц (далее - ЕГРЮЛ) о юридическом лице, являющемся заявителем.</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2.8.3. При предоставлении муниципальной услуги Администрация не вправе требовать от заявителя:</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E86F87">
          <w:rPr>
            <w:rFonts w:ascii="Times New Roman" w:eastAsia="Times New Roman" w:hAnsi="Times New Roman"/>
            <w:sz w:val="28"/>
            <w:szCs w:val="28"/>
            <w:lang w:eastAsia="ru-RU"/>
          </w:rPr>
          <w:t>части 6 статьи 7</w:t>
        </w:r>
      </w:hyperlink>
      <w:r w:rsidRPr="00E86F87">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6F87" w:rsidRPr="00E86F87" w:rsidRDefault="00E86F87" w:rsidP="00E86F87">
      <w:pPr>
        <w:autoSpaceDE w:val="0"/>
        <w:autoSpaceDN w:val="0"/>
        <w:adjustRightInd w:val="0"/>
        <w:spacing w:line="240" w:lineRule="auto"/>
        <w:ind w:firstLine="54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E86F87">
          <w:rPr>
            <w:rFonts w:ascii="Times New Roman" w:eastAsia="Times New Roman" w:hAnsi="Times New Roman"/>
            <w:sz w:val="28"/>
            <w:szCs w:val="28"/>
            <w:lang w:eastAsia="ru-RU"/>
          </w:rPr>
          <w:t>частью 1.1 статьи 16</w:t>
        </w:r>
      </w:hyperlink>
      <w:r w:rsidRPr="00E86F87">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E86F87">
          <w:rPr>
            <w:rFonts w:ascii="Times New Roman" w:eastAsia="Times New Roman" w:hAnsi="Times New Roman"/>
            <w:sz w:val="28"/>
            <w:szCs w:val="28"/>
            <w:lang w:eastAsia="ru-RU"/>
          </w:rPr>
          <w:t>частью 1.1 статьи 16</w:t>
        </w:r>
      </w:hyperlink>
      <w:r w:rsidRPr="00E86F87">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p>
    <w:p w:rsidR="00E86F87" w:rsidRPr="00E86F87" w:rsidRDefault="00E86F87" w:rsidP="00E86F87">
      <w:pPr>
        <w:autoSpaceDE w:val="0"/>
        <w:autoSpaceDN w:val="0"/>
        <w:adjustRightInd w:val="0"/>
        <w:spacing w:line="240" w:lineRule="auto"/>
        <w:ind w:firstLine="709"/>
        <w:outlineLvl w:val="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1.2. Пункт 2.10 раздела «</w:t>
      </w:r>
      <w:r w:rsidRPr="00E86F87">
        <w:rPr>
          <w:rFonts w:ascii="Times New Roman" w:eastAsia="Times New Roman" w:hAnsi="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признать утратившим силу.</w:t>
      </w:r>
    </w:p>
    <w:p w:rsidR="00E86F87" w:rsidRPr="00E86F87" w:rsidRDefault="00E86F87" w:rsidP="00E86F87">
      <w:pPr>
        <w:autoSpaceDE w:val="0"/>
        <w:autoSpaceDN w:val="0"/>
        <w:adjustRightInd w:val="0"/>
        <w:spacing w:line="360" w:lineRule="exact"/>
        <w:ind w:firstLine="708"/>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1.3. Приложение № 1 к Административному регламенту изложить в следующей редакции:</w:t>
      </w: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7F5FAC" w:rsidRDefault="007F5FAC"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lastRenderedPageBreak/>
        <w:t>Приложение № 1</w:t>
      </w:r>
    </w:p>
    <w:p w:rsidR="00E86F87" w:rsidRPr="00E86F87" w:rsidRDefault="00E86F87" w:rsidP="00E86F87">
      <w:pPr>
        <w:autoSpaceDE w:val="0"/>
        <w:autoSpaceDN w:val="0"/>
        <w:adjustRightInd w:val="0"/>
        <w:spacing w:line="240" w:lineRule="auto"/>
        <w:jc w:val="right"/>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к Административному регламенту</w:t>
      </w:r>
    </w:p>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86F87" w:rsidRPr="00E86F87" w:rsidTr="00266370">
        <w:tc>
          <w:tcPr>
            <w:tcW w:w="4535" w:type="dxa"/>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4535" w:type="dxa"/>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Главе </w:t>
            </w:r>
            <w:proofErr w:type="spellStart"/>
            <w:r w:rsidR="003F492F">
              <w:rPr>
                <w:rFonts w:ascii="Times New Roman" w:eastAsia="Times New Roman" w:hAnsi="Times New Roman"/>
                <w:sz w:val="28"/>
                <w:szCs w:val="28"/>
                <w:lang w:eastAsia="ru-RU"/>
              </w:rPr>
              <w:t>Гуренского</w:t>
            </w:r>
            <w:proofErr w:type="spellEnd"/>
            <w:r w:rsidR="003F492F">
              <w:rPr>
                <w:rFonts w:ascii="Times New Roman" w:eastAsia="Times New Roman" w:hAnsi="Times New Roman"/>
                <w:sz w:val="28"/>
                <w:szCs w:val="28"/>
                <w:lang w:eastAsia="ru-RU"/>
              </w:rPr>
              <w:t xml:space="preserve"> сельского поселения</w:t>
            </w:r>
          </w:p>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___________________________________</w:t>
            </w:r>
          </w:p>
        </w:tc>
      </w:tr>
    </w:tbl>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340"/>
        <w:gridCol w:w="1814"/>
        <w:gridCol w:w="737"/>
        <w:gridCol w:w="1817"/>
        <w:gridCol w:w="1077"/>
        <w:gridCol w:w="2726"/>
      </w:tblGrid>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Ходатайство об установлении публичного сервитута</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___________________________________________________________________</w:t>
            </w:r>
          </w:p>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(наименование органа, принимающего решение об установлении публичного сервитута)</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Сведения о заявителе - физическом лице</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2.5.</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2.6.</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2.7.</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Реквизиты документа, удостоверяющего личность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Сведения о заявителе - юридическом лице</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Полное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Сокращенное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Организационно-правовая форма</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lastRenderedPageBreak/>
              <w:t>3.4.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3.5.</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Фактический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3.6.</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3.7.</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ОГРН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3.8.</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ИНН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4.</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Сведения о представителе заявителя:</w:t>
            </w:r>
          </w:p>
        </w:tc>
      </w:tr>
      <w:tr w:rsidR="00E86F87" w:rsidRPr="00E86F87" w:rsidTr="00266370">
        <w:tc>
          <w:tcPr>
            <w:tcW w:w="567" w:type="dxa"/>
            <w:vMerge w:val="restart"/>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4.1.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4.2.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4.3.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4.4.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Наименование и реквизиты документа, подтверждающего полномочия представителя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5.</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Прошу установить публичный сервитут в отношении земель и (или) земельного(</w:t>
            </w:r>
            <w:proofErr w:type="spellStart"/>
            <w:r w:rsidRPr="00E86F87">
              <w:rPr>
                <w:rFonts w:ascii="Times New Roman" w:eastAsia="Times New Roman" w:hAnsi="Times New Roman"/>
                <w:sz w:val="28"/>
                <w:szCs w:val="28"/>
                <w:lang w:eastAsia="ru-RU"/>
              </w:rPr>
              <w:t>ых</w:t>
            </w:r>
            <w:proofErr w:type="spellEnd"/>
            <w:r w:rsidRPr="00E86F87">
              <w:rPr>
                <w:rFonts w:ascii="Times New Roman" w:eastAsia="Times New Roman" w:hAnsi="Times New Roman"/>
                <w:sz w:val="28"/>
                <w:szCs w:val="28"/>
                <w:lang w:eastAsia="ru-RU"/>
              </w:rPr>
              <w:t>) участка(</w:t>
            </w:r>
            <w:proofErr w:type="spellStart"/>
            <w:r w:rsidRPr="00E86F87">
              <w:rPr>
                <w:rFonts w:ascii="Times New Roman" w:eastAsia="Times New Roman" w:hAnsi="Times New Roman"/>
                <w:sz w:val="28"/>
                <w:szCs w:val="28"/>
                <w:lang w:eastAsia="ru-RU"/>
              </w:rPr>
              <w:t>ов</w:t>
            </w:r>
            <w:proofErr w:type="spellEnd"/>
            <w:r w:rsidRPr="00E86F87">
              <w:rPr>
                <w:rFonts w:ascii="Times New Roman" w:eastAsia="Times New Roman" w:hAnsi="Times New Roman"/>
                <w:sz w:val="28"/>
                <w:szCs w:val="28"/>
                <w:lang w:eastAsia="ru-RU"/>
              </w:rPr>
              <w:t xml:space="preserve">) в целях (указываются цели, предусмотренные </w:t>
            </w:r>
            <w:hyperlink r:id="rId16" w:history="1">
              <w:proofErr w:type="spellStart"/>
              <w:r w:rsidRPr="00E86F87">
                <w:rPr>
                  <w:rFonts w:ascii="Times New Roman" w:eastAsia="Times New Roman" w:hAnsi="Times New Roman"/>
                  <w:sz w:val="28"/>
                  <w:szCs w:val="28"/>
                  <w:lang w:eastAsia="ru-RU"/>
                </w:rPr>
                <w:t>пп</w:t>
              </w:r>
              <w:proofErr w:type="spellEnd"/>
              <w:r w:rsidRPr="00E86F87">
                <w:rPr>
                  <w:rFonts w:ascii="Times New Roman" w:eastAsia="Times New Roman" w:hAnsi="Times New Roman"/>
                  <w:sz w:val="28"/>
                  <w:szCs w:val="28"/>
                  <w:lang w:eastAsia="ru-RU"/>
                </w:rPr>
                <w:t>. 1</w:t>
              </w:r>
            </w:hyperlink>
            <w:r w:rsidRPr="00E86F87">
              <w:rPr>
                <w:rFonts w:ascii="Times New Roman" w:eastAsia="Times New Roman" w:hAnsi="Times New Roman"/>
                <w:sz w:val="28"/>
                <w:szCs w:val="28"/>
                <w:lang w:eastAsia="ru-RU"/>
              </w:rPr>
              <w:t xml:space="preserve"> - </w:t>
            </w:r>
            <w:hyperlink r:id="rId17" w:history="1">
              <w:r w:rsidRPr="00E86F87">
                <w:rPr>
                  <w:rFonts w:ascii="Times New Roman" w:eastAsia="Times New Roman" w:hAnsi="Times New Roman"/>
                  <w:sz w:val="28"/>
                  <w:szCs w:val="28"/>
                  <w:lang w:eastAsia="ru-RU"/>
                </w:rPr>
                <w:t>7 п. 4 ст. 23</w:t>
              </w:r>
            </w:hyperlink>
            <w:r w:rsidRPr="00E86F87">
              <w:rPr>
                <w:rFonts w:ascii="Times New Roman" w:eastAsia="Times New Roman" w:hAnsi="Times New Roman"/>
                <w:sz w:val="28"/>
                <w:szCs w:val="28"/>
                <w:lang w:eastAsia="ru-RU"/>
              </w:rPr>
              <w:t xml:space="preserve"> Земельного кодекса Российской Федерации):</w:t>
            </w:r>
          </w:p>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____________________________________________________________________</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6.</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Испрашиваемый срок публичного сервитута _____________________________</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7.</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w:t>
            </w:r>
            <w:r w:rsidRPr="00E86F87">
              <w:rPr>
                <w:rFonts w:ascii="Times New Roman" w:eastAsia="Times New Roman" w:hAnsi="Times New Roman"/>
                <w:sz w:val="28"/>
                <w:szCs w:val="28"/>
                <w:lang w:eastAsia="ru-RU"/>
              </w:rPr>
              <w:lastRenderedPageBreak/>
              <w:t>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________________________________</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lastRenderedPageBreak/>
              <w:t>8.</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Обоснование необходимости установления публичного сервитута ___________</w:t>
            </w:r>
          </w:p>
        </w:tc>
      </w:tr>
      <w:tr w:rsidR="00E86F87" w:rsidRPr="00E86F87" w:rsidTr="00266370">
        <w:tc>
          <w:tcPr>
            <w:tcW w:w="567" w:type="dxa"/>
            <w:vMerge w:val="restart"/>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9.</w:t>
            </w:r>
          </w:p>
        </w:tc>
        <w:tc>
          <w:tcPr>
            <w:tcW w:w="5048" w:type="dxa"/>
            <w:gridSpan w:val="5"/>
            <w:vMerge w:val="restart"/>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5048" w:type="dxa"/>
            <w:gridSpan w:val="5"/>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5048" w:type="dxa"/>
            <w:gridSpan w:val="5"/>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val="restart"/>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10.</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Сведения о способах представления результатов рассмотрения ходатайства:</w:t>
            </w: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p>
        </w:tc>
        <w:tc>
          <w:tcPr>
            <w:tcW w:w="8851" w:type="dxa"/>
            <w:gridSpan w:val="7"/>
            <w:tcBorders>
              <w:top w:val="single" w:sz="4" w:space="0" w:color="auto"/>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171" w:type="dxa"/>
            <w:gridSpan w:val="5"/>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выдать на руки в Администрации</w:t>
            </w: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171" w:type="dxa"/>
            <w:gridSpan w:val="5"/>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выдать на руки в МФЦ, расположенном по адресу:</w:t>
            </w: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171" w:type="dxa"/>
            <w:gridSpan w:val="5"/>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направить по почте</w:t>
            </w: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171" w:type="dxa"/>
            <w:gridSpan w:val="5"/>
            <w:tcBorders>
              <w:left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направить в электронной форме в личный кабинет на ПГУ ЛО/ЕПГУ</w:t>
            </w:r>
          </w:p>
        </w:tc>
      </w:tr>
      <w:tr w:rsidR="00E86F87" w:rsidRPr="00E86F87" w:rsidTr="00266370">
        <w:tc>
          <w:tcPr>
            <w:tcW w:w="567" w:type="dxa"/>
            <w:vMerge/>
            <w:tcBorders>
              <w:top w:val="single" w:sz="4" w:space="0" w:color="auto"/>
              <w:left w:val="single" w:sz="4" w:space="0" w:color="auto"/>
              <w:bottom w:val="single" w:sz="4" w:space="0" w:color="auto"/>
              <w:right w:val="single" w:sz="4" w:space="0" w:color="auto"/>
            </w:tcBorders>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8851" w:type="dxa"/>
            <w:gridSpan w:val="7"/>
            <w:tcBorders>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11.</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Документы, прилагаемые к ходатайству: _________________________________</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12.</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13.</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14.</w:t>
            </w:r>
          </w:p>
        </w:tc>
        <w:tc>
          <w:tcPr>
            <w:tcW w:w="6125" w:type="dxa"/>
            <w:gridSpan w:val="6"/>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Подпись:</w:t>
            </w:r>
          </w:p>
        </w:tc>
        <w:tc>
          <w:tcPr>
            <w:tcW w:w="2726"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Дата:</w:t>
            </w:r>
          </w:p>
        </w:tc>
      </w:tr>
      <w:tr w:rsidR="00E86F87" w:rsidRPr="00E86F87" w:rsidTr="00266370">
        <w:tc>
          <w:tcPr>
            <w:tcW w:w="567"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left"/>
              <w:rPr>
                <w:rFonts w:ascii="Times New Roman" w:eastAsia="Times New Roman" w:hAnsi="Times New Roman"/>
                <w:sz w:val="28"/>
                <w:szCs w:val="28"/>
                <w:lang w:eastAsia="ru-RU"/>
              </w:rPr>
            </w:pPr>
          </w:p>
        </w:tc>
        <w:tc>
          <w:tcPr>
            <w:tcW w:w="2494" w:type="dxa"/>
            <w:gridSpan w:val="3"/>
            <w:tcBorders>
              <w:top w:val="single" w:sz="4" w:space="0" w:color="auto"/>
              <w:left w:val="single" w:sz="4" w:space="0" w:color="auto"/>
              <w:bottom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_________________</w:t>
            </w:r>
          </w:p>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(подпись)</w:t>
            </w:r>
          </w:p>
        </w:tc>
        <w:tc>
          <w:tcPr>
            <w:tcW w:w="3631" w:type="dxa"/>
            <w:gridSpan w:val="3"/>
            <w:tcBorders>
              <w:top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___________________________</w:t>
            </w:r>
          </w:p>
          <w:p w:rsidR="00E86F87" w:rsidRPr="00E86F87" w:rsidRDefault="00E86F87" w:rsidP="00E86F87">
            <w:pPr>
              <w:autoSpaceDE w:val="0"/>
              <w:autoSpaceDN w:val="0"/>
              <w:adjustRightInd w:val="0"/>
              <w:spacing w:line="240" w:lineRule="auto"/>
              <w:jc w:val="center"/>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(инициалы, фамилия)</w:t>
            </w:r>
          </w:p>
        </w:tc>
        <w:tc>
          <w:tcPr>
            <w:tcW w:w="2726" w:type="dxa"/>
            <w:tcBorders>
              <w:top w:val="single" w:sz="4" w:space="0" w:color="auto"/>
              <w:left w:val="single" w:sz="4" w:space="0" w:color="auto"/>
              <w:bottom w:val="single" w:sz="4" w:space="0" w:color="auto"/>
              <w:right w:val="single" w:sz="4" w:space="0" w:color="auto"/>
            </w:tcBorders>
            <w:vAlign w:val="center"/>
          </w:tcPr>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"___" ______ ____ г.</w:t>
            </w:r>
          </w:p>
        </w:tc>
      </w:tr>
    </w:tbl>
    <w:p w:rsidR="00E86F87" w:rsidRPr="00E86F87" w:rsidRDefault="00E86F87" w:rsidP="00E86F87">
      <w:pPr>
        <w:autoSpaceDE w:val="0"/>
        <w:autoSpaceDN w:val="0"/>
        <w:adjustRightInd w:val="0"/>
        <w:spacing w:line="240" w:lineRule="auto"/>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ind w:firstLine="709"/>
        <w:rPr>
          <w:rFonts w:ascii="Times New Roman" w:eastAsia="Times New Roman" w:hAnsi="Times New Roman"/>
          <w:sz w:val="28"/>
          <w:szCs w:val="28"/>
          <w:lang w:eastAsia="ru-RU"/>
        </w:rPr>
      </w:pPr>
      <w:r w:rsidRPr="00E86F87">
        <w:rPr>
          <w:rFonts w:ascii="Times New Roman" w:eastAsia="Times New Roman" w:hAnsi="Times New Roman"/>
          <w:sz w:val="28"/>
          <w:szCs w:val="28"/>
          <w:lang w:eastAsia="ru-RU"/>
        </w:rPr>
        <w:t>2. Настоящее постановление вступает в силу со дня его официального опубликования.</w:t>
      </w:r>
    </w:p>
    <w:p w:rsidR="00E86F87" w:rsidRPr="00E86F87" w:rsidRDefault="00E86F87" w:rsidP="00E86F87">
      <w:pPr>
        <w:autoSpaceDE w:val="0"/>
        <w:autoSpaceDN w:val="0"/>
        <w:adjustRightInd w:val="0"/>
        <w:spacing w:line="360" w:lineRule="exact"/>
        <w:ind w:firstLine="708"/>
        <w:rPr>
          <w:rFonts w:ascii="Times New Roman" w:eastAsia="Times New Roman" w:hAnsi="Times New Roman"/>
          <w:sz w:val="28"/>
          <w:szCs w:val="28"/>
          <w:lang w:eastAsia="ru-RU"/>
        </w:rPr>
      </w:pPr>
    </w:p>
    <w:p w:rsidR="00E86F87" w:rsidRDefault="003F492F" w:rsidP="003F492F">
      <w:pPr>
        <w:tabs>
          <w:tab w:val="left" w:pos="4536"/>
        </w:tabs>
        <w:spacing w:line="240" w:lineRule="auto"/>
        <w:rPr>
          <w:rFonts w:ascii="Times New Roman" w:eastAsia="Times New Roman" w:hAnsi="Times New Roman"/>
          <w:sz w:val="28"/>
          <w:szCs w:val="20"/>
          <w:lang w:eastAsia="ru-RU"/>
        </w:rPr>
      </w:pPr>
      <w:proofErr w:type="spellStart"/>
      <w:r>
        <w:rPr>
          <w:rFonts w:ascii="Times New Roman" w:eastAsia="Times New Roman" w:hAnsi="Times New Roman"/>
          <w:sz w:val="28"/>
          <w:szCs w:val="20"/>
          <w:lang w:eastAsia="ru-RU"/>
        </w:rPr>
        <w:t>Врио</w:t>
      </w:r>
      <w:proofErr w:type="spellEnd"/>
      <w:r>
        <w:rPr>
          <w:rFonts w:ascii="Times New Roman" w:eastAsia="Times New Roman" w:hAnsi="Times New Roman"/>
          <w:sz w:val="28"/>
          <w:szCs w:val="20"/>
          <w:lang w:eastAsia="ru-RU"/>
        </w:rPr>
        <w:t xml:space="preserve"> г</w:t>
      </w:r>
      <w:r w:rsidR="00E86F87" w:rsidRPr="00E86F87">
        <w:rPr>
          <w:rFonts w:ascii="Times New Roman" w:eastAsia="Times New Roman" w:hAnsi="Times New Roman"/>
          <w:sz w:val="28"/>
          <w:szCs w:val="20"/>
          <w:lang w:eastAsia="ru-RU"/>
        </w:rPr>
        <w:t>лав</w:t>
      </w:r>
      <w:r>
        <w:rPr>
          <w:rFonts w:ascii="Times New Roman" w:eastAsia="Times New Roman" w:hAnsi="Times New Roman"/>
          <w:sz w:val="28"/>
          <w:szCs w:val="20"/>
          <w:lang w:eastAsia="ru-RU"/>
        </w:rPr>
        <w:t>ы</w:t>
      </w:r>
      <w:r w:rsidR="00E86F87" w:rsidRPr="00E86F87">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Гуренского</w:t>
      </w:r>
      <w:proofErr w:type="spellEnd"/>
    </w:p>
    <w:p w:rsidR="003F492F" w:rsidRPr="00E86F87" w:rsidRDefault="003F492F" w:rsidP="003F492F">
      <w:pPr>
        <w:tabs>
          <w:tab w:val="left" w:pos="4536"/>
        </w:tabs>
        <w:spacing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сельского поселения                                                          </w:t>
      </w:r>
      <w:proofErr w:type="spellStart"/>
      <w:r>
        <w:rPr>
          <w:rFonts w:ascii="Times New Roman" w:eastAsia="Times New Roman" w:hAnsi="Times New Roman"/>
          <w:sz w:val="28"/>
          <w:szCs w:val="20"/>
          <w:lang w:eastAsia="ru-RU"/>
        </w:rPr>
        <w:t>Н.Г.Гурина</w:t>
      </w:r>
      <w:proofErr w:type="spellEnd"/>
    </w:p>
    <w:p w:rsidR="00E86F87" w:rsidRPr="00E86F87" w:rsidRDefault="00E86F87" w:rsidP="00E86F87">
      <w:pPr>
        <w:spacing w:line="240" w:lineRule="auto"/>
        <w:rPr>
          <w:rFonts w:ascii="Times New Roman" w:eastAsia="Times New Roman" w:hAnsi="Times New Roman"/>
          <w:color w:val="000000"/>
          <w:sz w:val="28"/>
          <w:szCs w:val="28"/>
          <w:lang w:eastAsia="ru-RU"/>
        </w:rPr>
      </w:pPr>
    </w:p>
    <w:p w:rsidR="00E86F87" w:rsidRPr="00E86F87" w:rsidRDefault="00E86F87" w:rsidP="00E86F87">
      <w:pPr>
        <w:spacing w:line="240" w:lineRule="auto"/>
        <w:rPr>
          <w:rFonts w:ascii="Times New Roman" w:eastAsia="Times New Roman" w:hAnsi="Times New Roman"/>
          <w:color w:val="000000"/>
          <w:sz w:val="28"/>
          <w:szCs w:val="28"/>
          <w:lang w:eastAsia="ru-RU"/>
        </w:rPr>
      </w:pPr>
    </w:p>
    <w:p w:rsidR="00E86F87" w:rsidRPr="00E86F87" w:rsidRDefault="00E86F87" w:rsidP="00E86F87">
      <w:pPr>
        <w:spacing w:line="240" w:lineRule="auto"/>
        <w:rPr>
          <w:rFonts w:ascii="Times New Roman" w:eastAsia="Times New Roman" w:hAnsi="Times New Roman"/>
          <w:sz w:val="28"/>
          <w:szCs w:val="28"/>
          <w:lang w:eastAsia="ru-RU"/>
        </w:rPr>
      </w:pPr>
    </w:p>
    <w:p w:rsidR="00E86F87" w:rsidRPr="00E86F87" w:rsidRDefault="00E86F87" w:rsidP="00E86F87">
      <w:pPr>
        <w:spacing w:line="240" w:lineRule="auto"/>
        <w:rPr>
          <w:rFonts w:ascii="Times New Roman" w:eastAsia="Times New Roman" w:hAnsi="Times New Roman"/>
          <w:sz w:val="28"/>
          <w:szCs w:val="28"/>
          <w:lang w:eastAsia="ru-RU"/>
        </w:rPr>
      </w:pPr>
      <w:proofErr w:type="gramStart"/>
      <w:r w:rsidRPr="00E86F87">
        <w:rPr>
          <w:rFonts w:ascii="Times New Roman" w:eastAsia="Times New Roman" w:hAnsi="Times New Roman"/>
          <w:sz w:val="28"/>
          <w:szCs w:val="28"/>
          <w:lang w:eastAsia="ru-RU"/>
        </w:rPr>
        <w:t>Разослать:  правовой</w:t>
      </w:r>
      <w:proofErr w:type="gramEnd"/>
      <w:r w:rsidRPr="00E86F87">
        <w:rPr>
          <w:rFonts w:ascii="Times New Roman" w:eastAsia="Times New Roman" w:hAnsi="Times New Roman"/>
          <w:sz w:val="28"/>
          <w:szCs w:val="28"/>
          <w:lang w:eastAsia="ru-RU"/>
        </w:rPr>
        <w:t xml:space="preserve"> отдел, регистр МНПА</w:t>
      </w:r>
    </w:p>
    <w:p w:rsidR="00E86F87" w:rsidRPr="00E86F87" w:rsidRDefault="00E86F87" w:rsidP="00E86F87">
      <w:pPr>
        <w:spacing w:line="240" w:lineRule="auto"/>
        <w:rPr>
          <w:rFonts w:ascii="Times New Roman" w:eastAsia="Times New Roman" w:hAnsi="Times New Roman"/>
          <w:sz w:val="28"/>
          <w:szCs w:val="28"/>
          <w:lang w:eastAsia="ru-RU"/>
        </w:rPr>
      </w:pPr>
    </w:p>
    <w:p w:rsidR="00E86F87" w:rsidRPr="00E86F87" w:rsidRDefault="00E86F87" w:rsidP="00E86F87">
      <w:pPr>
        <w:rPr>
          <w:rFonts w:ascii="Times New Roman" w:hAnsi="Times New Roman"/>
          <w:sz w:val="28"/>
          <w:szCs w:val="28"/>
          <w:lang w:eastAsia="ru-RU"/>
        </w:rPr>
      </w:pPr>
    </w:p>
    <w:p w:rsidR="00E86F87" w:rsidRPr="00E86F87" w:rsidRDefault="00E86F87" w:rsidP="00E86F87">
      <w:pPr>
        <w:spacing w:line="240" w:lineRule="auto"/>
        <w:rPr>
          <w:rFonts w:ascii="Times New Roman" w:eastAsia="Times New Roman" w:hAnsi="Times New Roman"/>
          <w:sz w:val="28"/>
          <w:szCs w:val="28"/>
          <w:lang w:eastAsia="ru-RU"/>
        </w:rPr>
      </w:pPr>
    </w:p>
    <w:p w:rsidR="00E86F87" w:rsidRPr="00E86F87" w:rsidRDefault="00E86F87" w:rsidP="00E86F87">
      <w:pPr>
        <w:spacing w:line="240" w:lineRule="auto"/>
        <w:rPr>
          <w:rFonts w:ascii="Times New Roman" w:eastAsia="Times New Roman" w:hAnsi="Times New Roman"/>
          <w:sz w:val="28"/>
          <w:szCs w:val="28"/>
          <w:lang w:eastAsia="ru-RU"/>
        </w:rPr>
      </w:pPr>
    </w:p>
    <w:p w:rsidR="00E86F87" w:rsidRPr="00E86F87" w:rsidRDefault="00E86F87" w:rsidP="00E86F87">
      <w:pPr>
        <w:spacing w:line="240" w:lineRule="auto"/>
        <w:rPr>
          <w:rFonts w:ascii="Times New Roman" w:eastAsia="Times New Roman" w:hAnsi="Times New Roman"/>
          <w:sz w:val="28"/>
          <w:szCs w:val="28"/>
          <w:lang w:eastAsia="ru-RU"/>
        </w:rPr>
      </w:pPr>
    </w:p>
    <w:p w:rsidR="007F5FAC" w:rsidRPr="007F5FAC" w:rsidRDefault="007F5FAC" w:rsidP="007F5FAC">
      <w:pPr>
        <w:widowControl w:val="0"/>
        <w:tabs>
          <w:tab w:val="left" w:pos="1124"/>
        </w:tabs>
        <w:autoSpaceDE w:val="0"/>
        <w:autoSpaceDN w:val="0"/>
        <w:spacing w:line="266" w:lineRule="auto"/>
        <w:ind w:left="-147" w:right="104"/>
        <w:rPr>
          <w:rFonts w:ascii="Times New Roman" w:hAnsi="Times New Roman"/>
          <w:sz w:val="28"/>
          <w:szCs w:val="28"/>
        </w:rPr>
      </w:pPr>
      <w:bookmarkStart w:id="0" w:name="_GoBack"/>
      <w:r w:rsidRPr="007F5FAC">
        <w:rPr>
          <w:rFonts w:ascii="Times New Roman" w:hAnsi="Times New Roman"/>
          <w:sz w:val="28"/>
          <w:szCs w:val="28"/>
        </w:rPr>
        <w:t xml:space="preserve">Подлежит размещению в Информационном бюллетене органов местного самоуправления </w:t>
      </w:r>
      <w:proofErr w:type="spellStart"/>
      <w:r w:rsidRPr="007F5FAC">
        <w:rPr>
          <w:rFonts w:ascii="Times New Roman" w:hAnsi="Times New Roman"/>
          <w:sz w:val="28"/>
          <w:szCs w:val="28"/>
        </w:rPr>
        <w:t>Гурёнского</w:t>
      </w:r>
      <w:proofErr w:type="spellEnd"/>
      <w:r w:rsidRPr="007F5FAC">
        <w:rPr>
          <w:rFonts w:ascii="Times New Roman" w:hAnsi="Times New Roman"/>
          <w:sz w:val="28"/>
          <w:szCs w:val="28"/>
        </w:rPr>
        <w:t xml:space="preserve"> сельского поселения </w:t>
      </w:r>
      <w:proofErr w:type="spellStart"/>
      <w:r w:rsidRPr="007F5FAC">
        <w:rPr>
          <w:rFonts w:ascii="Times New Roman" w:hAnsi="Times New Roman"/>
          <w:sz w:val="28"/>
          <w:szCs w:val="28"/>
        </w:rPr>
        <w:t>Белохолуницкого</w:t>
      </w:r>
      <w:proofErr w:type="spellEnd"/>
      <w:r w:rsidRPr="007F5FAC">
        <w:rPr>
          <w:rFonts w:ascii="Times New Roman" w:hAnsi="Times New Roman"/>
          <w:sz w:val="28"/>
          <w:szCs w:val="28"/>
        </w:rPr>
        <w:t xml:space="preserve"> района Кировской области и опубликованию на официальном</w:t>
      </w:r>
      <w:r w:rsidRPr="007F5FAC">
        <w:rPr>
          <w:rFonts w:ascii="Times New Roman" w:hAnsi="Times New Roman"/>
          <w:spacing w:val="1"/>
          <w:sz w:val="28"/>
          <w:szCs w:val="28"/>
        </w:rPr>
        <w:t xml:space="preserve"> </w:t>
      </w:r>
      <w:r w:rsidRPr="007F5FAC">
        <w:rPr>
          <w:rFonts w:ascii="Times New Roman" w:hAnsi="Times New Roman"/>
          <w:sz w:val="28"/>
          <w:szCs w:val="28"/>
        </w:rPr>
        <w:t>сайте</w:t>
      </w:r>
      <w:r w:rsidRPr="007F5FAC">
        <w:rPr>
          <w:rFonts w:ascii="Times New Roman" w:hAnsi="Times New Roman"/>
          <w:spacing w:val="1"/>
          <w:sz w:val="28"/>
          <w:szCs w:val="28"/>
        </w:rPr>
        <w:t xml:space="preserve"> </w:t>
      </w:r>
      <w:r w:rsidRPr="007F5FAC">
        <w:rPr>
          <w:rFonts w:ascii="Times New Roman" w:hAnsi="Times New Roman"/>
          <w:sz w:val="28"/>
          <w:szCs w:val="28"/>
        </w:rPr>
        <w:t>органов</w:t>
      </w:r>
      <w:r w:rsidRPr="007F5FAC">
        <w:rPr>
          <w:rFonts w:ascii="Times New Roman" w:hAnsi="Times New Roman"/>
          <w:spacing w:val="1"/>
          <w:sz w:val="28"/>
          <w:szCs w:val="28"/>
        </w:rPr>
        <w:t xml:space="preserve"> </w:t>
      </w:r>
      <w:r w:rsidRPr="007F5FAC">
        <w:rPr>
          <w:rFonts w:ascii="Times New Roman" w:hAnsi="Times New Roman"/>
          <w:sz w:val="28"/>
          <w:szCs w:val="28"/>
        </w:rPr>
        <w:t>местного</w:t>
      </w:r>
      <w:r w:rsidRPr="007F5FAC">
        <w:rPr>
          <w:rFonts w:ascii="Times New Roman" w:hAnsi="Times New Roman"/>
          <w:spacing w:val="1"/>
          <w:sz w:val="28"/>
          <w:szCs w:val="28"/>
        </w:rPr>
        <w:t xml:space="preserve"> </w:t>
      </w:r>
      <w:r w:rsidRPr="007F5FAC">
        <w:rPr>
          <w:rFonts w:ascii="Times New Roman" w:hAnsi="Times New Roman"/>
          <w:sz w:val="28"/>
          <w:szCs w:val="28"/>
        </w:rPr>
        <w:t>самоуправления</w:t>
      </w:r>
      <w:r w:rsidRPr="007F5FAC">
        <w:rPr>
          <w:rFonts w:ascii="Times New Roman" w:hAnsi="Times New Roman"/>
          <w:spacing w:val="1"/>
          <w:sz w:val="28"/>
          <w:szCs w:val="28"/>
        </w:rPr>
        <w:t xml:space="preserve"> </w:t>
      </w:r>
      <w:r w:rsidRPr="007F5FAC">
        <w:rPr>
          <w:rFonts w:ascii="Times New Roman" w:hAnsi="Times New Roman"/>
          <w:sz w:val="28"/>
          <w:szCs w:val="28"/>
        </w:rPr>
        <w:t>муниципального</w:t>
      </w:r>
      <w:r w:rsidRPr="007F5FAC">
        <w:rPr>
          <w:rFonts w:ascii="Times New Roman" w:hAnsi="Times New Roman"/>
          <w:spacing w:val="1"/>
          <w:sz w:val="28"/>
          <w:szCs w:val="28"/>
        </w:rPr>
        <w:t xml:space="preserve"> </w:t>
      </w:r>
      <w:r w:rsidRPr="007F5FAC">
        <w:rPr>
          <w:rFonts w:ascii="Times New Roman" w:hAnsi="Times New Roman"/>
          <w:sz w:val="28"/>
          <w:szCs w:val="28"/>
        </w:rPr>
        <w:t>образования</w:t>
      </w:r>
      <w:r w:rsidRPr="007F5FAC">
        <w:rPr>
          <w:rFonts w:ascii="Times New Roman" w:hAnsi="Times New Roman"/>
          <w:spacing w:val="1"/>
          <w:sz w:val="28"/>
          <w:szCs w:val="28"/>
        </w:rPr>
        <w:t xml:space="preserve"> </w:t>
      </w:r>
      <w:proofErr w:type="spellStart"/>
      <w:r w:rsidRPr="007F5FAC">
        <w:rPr>
          <w:rFonts w:ascii="Times New Roman" w:hAnsi="Times New Roman"/>
          <w:spacing w:val="1"/>
          <w:sz w:val="28"/>
          <w:szCs w:val="28"/>
        </w:rPr>
        <w:t>Гурёнское</w:t>
      </w:r>
      <w:proofErr w:type="spellEnd"/>
      <w:r w:rsidRPr="007F5FAC">
        <w:rPr>
          <w:rFonts w:ascii="Times New Roman" w:hAnsi="Times New Roman"/>
          <w:spacing w:val="1"/>
          <w:sz w:val="28"/>
          <w:szCs w:val="28"/>
        </w:rPr>
        <w:t xml:space="preserve"> сельского поселение </w:t>
      </w:r>
      <w:proofErr w:type="spellStart"/>
      <w:r w:rsidRPr="007F5FAC">
        <w:rPr>
          <w:rFonts w:ascii="Times New Roman" w:hAnsi="Times New Roman"/>
          <w:sz w:val="28"/>
          <w:szCs w:val="28"/>
        </w:rPr>
        <w:t>Белохолуницкого</w:t>
      </w:r>
      <w:proofErr w:type="spellEnd"/>
      <w:r w:rsidRPr="007F5FAC">
        <w:rPr>
          <w:rFonts w:ascii="Times New Roman" w:hAnsi="Times New Roman"/>
          <w:spacing w:val="1"/>
          <w:sz w:val="28"/>
          <w:szCs w:val="28"/>
        </w:rPr>
        <w:t xml:space="preserve"> </w:t>
      </w:r>
      <w:r w:rsidRPr="007F5FAC">
        <w:rPr>
          <w:rFonts w:ascii="Times New Roman" w:hAnsi="Times New Roman"/>
          <w:sz w:val="28"/>
          <w:szCs w:val="28"/>
        </w:rPr>
        <w:t>района</w:t>
      </w:r>
      <w:r w:rsidRPr="007F5FAC">
        <w:rPr>
          <w:rFonts w:ascii="Times New Roman" w:hAnsi="Times New Roman"/>
          <w:spacing w:val="1"/>
          <w:sz w:val="28"/>
          <w:szCs w:val="28"/>
        </w:rPr>
        <w:t xml:space="preserve"> </w:t>
      </w:r>
      <w:r w:rsidRPr="007F5FAC">
        <w:rPr>
          <w:rFonts w:ascii="Times New Roman" w:hAnsi="Times New Roman"/>
          <w:sz w:val="28"/>
          <w:szCs w:val="28"/>
        </w:rPr>
        <w:t>Кировской</w:t>
      </w:r>
      <w:r w:rsidRPr="007F5FAC">
        <w:rPr>
          <w:rFonts w:ascii="Times New Roman" w:hAnsi="Times New Roman"/>
          <w:spacing w:val="1"/>
          <w:sz w:val="28"/>
          <w:szCs w:val="28"/>
        </w:rPr>
        <w:t xml:space="preserve"> </w:t>
      </w:r>
      <w:r w:rsidRPr="007F5FAC">
        <w:rPr>
          <w:rFonts w:ascii="Times New Roman" w:hAnsi="Times New Roman"/>
          <w:sz w:val="28"/>
          <w:szCs w:val="28"/>
        </w:rPr>
        <w:t>области</w:t>
      </w:r>
      <w:r w:rsidRPr="007F5FAC">
        <w:rPr>
          <w:rFonts w:ascii="Times New Roman" w:hAnsi="Times New Roman"/>
          <w:spacing w:val="1"/>
          <w:sz w:val="28"/>
          <w:szCs w:val="28"/>
        </w:rPr>
        <w:t xml:space="preserve"> </w:t>
      </w:r>
      <w:r w:rsidRPr="007F5FAC">
        <w:rPr>
          <w:rFonts w:ascii="Times New Roman" w:hAnsi="Times New Roman"/>
          <w:sz w:val="28"/>
          <w:szCs w:val="28"/>
        </w:rPr>
        <w:t>в</w:t>
      </w:r>
      <w:r w:rsidRPr="007F5FAC">
        <w:rPr>
          <w:rFonts w:ascii="Times New Roman" w:hAnsi="Times New Roman"/>
          <w:spacing w:val="1"/>
          <w:sz w:val="28"/>
          <w:szCs w:val="28"/>
        </w:rPr>
        <w:t xml:space="preserve"> </w:t>
      </w:r>
      <w:r w:rsidRPr="007F5FAC">
        <w:rPr>
          <w:rFonts w:ascii="Times New Roman" w:hAnsi="Times New Roman"/>
          <w:sz w:val="28"/>
          <w:szCs w:val="28"/>
        </w:rPr>
        <w:t>сети</w:t>
      </w:r>
      <w:r w:rsidRPr="007F5FAC">
        <w:rPr>
          <w:rFonts w:ascii="Times New Roman" w:hAnsi="Times New Roman"/>
          <w:spacing w:val="1"/>
          <w:sz w:val="28"/>
          <w:szCs w:val="28"/>
        </w:rPr>
        <w:t xml:space="preserve"> </w:t>
      </w:r>
      <w:r w:rsidRPr="007F5FAC">
        <w:rPr>
          <w:rFonts w:ascii="Times New Roman" w:hAnsi="Times New Roman"/>
          <w:sz w:val="28"/>
          <w:szCs w:val="28"/>
        </w:rPr>
        <w:t>«Интернет»</w:t>
      </w:r>
      <w:r w:rsidRPr="007F5FAC">
        <w:rPr>
          <w:rFonts w:ascii="Times New Roman" w:hAnsi="Times New Roman"/>
          <w:spacing w:val="1"/>
          <w:sz w:val="28"/>
          <w:szCs w:val="28"/>
        </w:rPr>
        <w:t xml:space="preserve"> </w:t>
      </w:r>
      <w:r w:rsidRPr="007F5FAC">
        <w:rPr>
          <w:rFonts w:ascii="Times New Roman" w:hAnsi="Times New Roman"/>
          <w:sz w:val="28"/>
          <w:szCs w:val="28"/>
        </w:rPr>
        <w:t>на</w:t>
      </w:r>
      <w:r w:rsidRPr="007F5FAC">
        <w:rPr>
          <w:rFonts w:ascii="Times New Roman" w:hAnsi="Times New Roman"/>
          <w:spacing w:val="1"/>
          <w:sz w:val="28"/>
          <w:szCs w:val="28"/>
        </w:rPr>
        <w:t xml:space="preserve"> </w:t>
      </w:r>
      <w:r w:rsidRPr="007F5FAC">
        <w:rPr>
          <w:rFonts w:ascii="Times New Roman" w:hAnsi="Times New Roman"/>
          <w:sz w:val="28"/>
          <w:szCs w:val="28"/>
        </w:rPr>
        <w:t xml:space="preserve">едином Интернет-портале </w:t>
      </w:r>
      <w:bookmarkStart w:id="1" w:name="_Hlk124260581"/>
      <w:r w:rsidRPr="007F5FAC">
        <w:rPr>
          <w:rFonts w:ascii="Times New Roman" w:hAnsi="Times New Roman"/>
          <w:sz w:val="28"/>
          <w:szCs w:val="28"/>
        </w:rPr>
        <w:fldChar w:fldCharType="begin"/>
      </w:r>
      <w:r w:rsidRPr="007F5FAC">
        <w:rPr>
          <w:rFonts w:ascii="Times New Roman" w:hAnsi="Times New Roman"/>
          <w:sz w:val="28"/>
          <w:szCs w:val="28"/>
        </w:rPr>
        <w:instrText xml:space="preserve"> HYPERLINK "https://gurenskoe-selskoe-pos-r43.gosweb.gosuslugi.ru" </w:instrText>
      </w:r>
      <w:r w:rsidRPr="007F5FAC">
        <w:rPr>
          <w:rFonts w:ascii="Times New Roman" w:hAnsi="Times New Roman"/>
          <w:sz w:val="28"/>
          <w:szCs w:val="28"/>
        </w:rPr>
        <w:fldChar w:fldCharType="separate"/>
      </w:r>
      <w:r w:rsidRPr="007F5FAC">
        <w:rPr>
          <w:rStyle w:val="a4"/>
          <w:rFonts w:ascii="Times New Roman" w:hAnsi="Times New Roman"/>
          <w:color w:val="0563C1"/>
          <w:sz w:val="28"/>
          <w:szCs w:val="28"/>
          <w:shd w:val="clear" w:color="auto" w:fill="FFFFFF"/>
        </w:rPr>
        <w:t>https://</w:t>
      </w:r>
      <w:proofErr w:type="spellStart"/>
      <w:r w:rsidRPr="007F5FAC">
        <w:rPr>
          <w:rStyle w:val="a4"/>
          <w:rFonts w:ascii="Times New Roman" w:hAnsi="Times New Roman"/>
          <w:color w:val="0563C1"/>
          <w:sz w:val="28"/>
          <w:szCs w:val="28"/>
          <w:shd w:val="clear" w:color="auto" w:fill="FFFFFF"/>
          <w:lang w:val="en-US"/>
        </w:rPr>
        <w:t>guren</w:t>
      </w:r>
      <w:proofErr w:type="spellEnd"/>
      <w:r w:rsidRPr="007F5FAC">
        <w:rPr>
          <w:rStyle w:val="a4"/>
          <w:rFonts w:ascii="Times New Roman" w:hAnsi="Times New Roman"/>
          <w:color w:val="0563C1"/>
          <w:sz w:val="28"/>
          <w:szCs w:val="28"/>
          <w:shd w:val="clear" w:color="auto" w:fill="FFFFFF"/>
        </w:rPr>
        <w:t>skoe-selskoe-pos-r43.gosweb.gosuslugi.ru</w:t>
      </w:r>
      <w:bookmarkEnd w:id="1"/>
      <w:r w:rsidRPr="007F5FAC">
        <w:rPr>
          <w:rFonts w:ascii="Times New Roman" w:hAnsi="Times New Roman"/>
          <w:sz w:val="28"/>
          <w:szCs w:val="28"/>
        </w:rPr>
        <w:fldChar w:fldCharType="end"/>
      </w:r>
    </w:p>
    <w:bookmarkEnd w:id="0"/>
    <w:p w:rsidR="00E86F87" w:rsidRPr="00E86F87" w:rsidRDefault="00E86F87" w:rsidP="00E86F87">
      <w:pPr>
        <w:spacing w:line="240" w:lineRule="auto"/>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autoSpaceDE w:val="0"/>
        <w:autoSpaceDN w:val="0"/>
        <w:adjustRightInd w:val="0"/>
        <w:spacing w:line="240" w:lineRule="auto"/>
        <w:jc w:val="right"/>
        <w:outlineLvl w:val="0"/>
        <w:rPr>
          <w:rFonts w:ascii="Times New Roman" w:eastAsia="Times New Roman" w:hAnsi="Times New Roman"/>
          <w:sz w:val="28"/>
          <w:szCs w:val="28"/>
          <w:lang w:eastAsia="ru-RU"/>
        </w:rPr>
      </w:pPr>
    </w:p>
    <w:p w:rsidR="00E86F87" w:rsidRPr="00E86F87" w:rsidRDefault="00E86F87" w:rsidP="00E86F87">
      <w:pPr>
        <w:pStyle w:val="a3"/>
        <w:jc w:val="left"/>
        <w:rPr>
          <w:rFonts w:ascii="Times New Roman" w:hAnsi="Times New Roman"/>
          <w:b/>
          <w:bCs/>
          <w:sz w:val="28"/>
          <w:szCs w:val="28"/>
        </w:rPr>
      </w:pPr>
    </w:p>
    <w:p w:rsidR="00C2764C" w:rsidRDefault="00C2764C"/>
    <w:sectPr w:rsidR="00C27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87"/>
    <w:rsid w:val="003F492F"/>
    <w:rsid w:val="007F5FAC"/>
    <w:rsid w:val="00C2764C"/>
    <w:rsid w:val="00E8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F0FB"/>
  <w15:chartTrackingRefBased/>
  <w15:docId w15:val="{AC794620-6798-452C-B40E-F630170A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87"/>
    <w:pPr>
      <w:spacing w:after="0" w:line="276"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6F87"/>
    <w:pPr>
      <w:spacing w:after="0" w:line="240" w:lineRule="auto"/>
      <w:jc w:val="both"/>
    </w:pPr>
    <w:rPr>
      <w:rFonts w:ascii="Calibri" w:eastAsia="Calibri" w:hAnsi="Calibri" w:cs="Times New Roman"/>
    </w:rPr>
  </w:style>
  <w:style w:type="character" w:styleId="a4">
    <w:name w:val="Hyperlink"/>
    <w:basedOn w:val="a0"/>
    <w:uiPriority w:val="99"/>
    <w:semiHidden/>
    <w:unhideWhenUsed/>
    <w:rsid w:val="007F5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2492" TargetMode="External"/><Relationship Id="rId13" Type="http://schemas.openxmlformats.org/officeDocument/2006/relationships/hyperlink" Target="https://login.consultant.ru/link/?req=doc&amp;base=LAW&amp;n=480453&amp;dst=4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228925&amp;dst=100374" TargetMode="External"/><Relationship Id="rId12" Type="http://schemas.openxmlformats.org/officeDocument/2006/relationships/hyperlink" Target="https://login.consultant.ru/link/?req=doc&amp;base=LAW&amp;n=481284&amp;dst=2017" TargetMode="External"/><Relationship Id="rId17" Type="http://schemas.openxmlformats.org/officeDocument/2006/relationships/hyperlink" Target="https://login.consultant.ru/link/?req=doc&amp;base=LAW&amp;n=481284&amp;dst=1976" TargetMode="External"/><Relationship Id="rId2" Type="http://schemas.openxmlformats.org/officeDocument/2006/relationships/settings" Target="settings.xml"/><Relationship Id="rId16" Type="http://schemas.openxmlformats.org/officeDocument/2006/relationships/hyperlink" Target="https://login.consultant.ru/link/?req=doc&amp;base=LAW&amp;n=481284&amp;dst=2492" TargetMode="External"/><Relationship Id="rId1" Type="http://schemas.openxmlformats.org/officeDocument/2006/relationships/styles" Target="styles.xml"/><Relationship Id="rId6" Type="http://schemas.openxmlformats.org/officeDocument/2006/relationships/hyperlink" Target="https://login.consultant.ru/link/?req=doc&amp;base=LAW&amp;n=481370" TargetMode="External"/><Relationship Id="rId11" Type="http://schemas.openxmlformats.org/officeDocument/2006/relationships/hyperlink" Target="https://login.consultant.ru/link/?req=doc&amp;base=LAW&amp;n=481284&amp;dst=2418"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481284&amp;dst=2557" TargetMode="External"/><Relationship Id="rId19" Type="http://schemas.openxmlformats.org/officeDocument/2006/relationships/theme" Target="theme/theme1.xml"/><Relationship Id="rId4" Type="http://schemas.openxmlformats.org/officeDocument/2006/relationships/hyperlink" Target="https://login.consultant.ru/link/?req=doc&amp;base=LAW&amp;n=481284" TargetMode="External"/><Relationship Id="rId9" Type="http://schemas.openxmlformats.org/officeDocument/2006/relationships/hyperlink" Target="https://login.consultant.ru/link/?req=doc&amp;base=LAW&amp;n=481284&amp;dst=1976" TargetMode="External"/><Relationship Id="rId14"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2024-08-22T08:57:00Z</dcterms:created>
  <dcterms:modified xsi:type="dcterms:W3CDTF">2024-08-22T10:56:00Z</dcterms:modified>
</cp:coreProperties>
</file>