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50" w:rsidRPr="00A66AD7" w:rsidRDefault="00F12FBE" w:rsidP="0065112B">
      <w:pPr>
        <w:spacing w:after="360"/>
        <w:jc w:val="right"/>
        <w:rPr>
          <w:b/>
        </w:rPr>
      </w:pPr>
      <w:r w:rsidRPr="00A66AD7">
        <w:rPr>
          <w:b/>
        </w:rPr>
        <w:t xml:space="preserve">модельный </w:t>
      </w:r>
      <w:r w:rsidR="00791B50" w:rsidRPr="00A66AD7">
        <w:rPr>
          <w:b/>
        </w:rPr>
        <w:t>правовой акт</w:t>
      </w:r>
    </w:p>
    <w:p w:rsidR="00742AD7" w:rsidRDefault="00742AD7" w:rsidP="00F1555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F15557" w:rsidRDefault="00F15557" w:rsidP="00F1555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ГУРЕНСКОГО СЕЛЬСКОГО ПОСЕЛЕНИЯ</w:t>
      </w:r>
    </w:p>
    <w:p w:rsidR="00F15557" w:rsidRDefault="00F15557" w:rsidP="00F1555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F15557" w:rsidRPr="00A66AD7" w:rsidRDefault="00F15557" w:rsidP="00F15557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КИРОВСКОЙ ОБЛАСТИ</w:t>
      </w:r>
    </w:p>
    <w:p w:rsidR="00802117" w:rsidRDefault="00802117" w:rsidP="00071182">
      <w:pPr>
        <w:spacing w:before="360"/>
        <w:jc w:val="center"/>
        <w:rPr>
          <w:b/>
          <w:sz w:val="28"/>
          <w:szCs w:val="28"/>
        </w:rPr>
      </w:pP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F15557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00.08.2023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</w:t>
      </w:r>
      <w:r w:rsidR="00791B50" w:rsidRPr="00791B50">
        <w:rPr>
          <w:sz w:val="28"/>
          <w:szCs w:val="28"/>
        </w:rPr>
        <w:t xml:space="preserve">  № </w:t>
      </w:r>
      <w:r>
        <w:rPr>
          <w:sz w:val="28"/>
          <w:szCs w:val="28"/>
        </w:rPr>
        <w:t>00-П</w:t>
      </w:r>
    </w:p>
    <w:p w:rsidR="009F742D" w:rsidRDefault="009F742D" w:rsidP="009F742D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д.Гуренки</w:t>
      </w:r>
    </w:p>
    <w:p w:rsidR="00916C76" w:rsidRPr="002248B4" w:rsidRDefault="007B1927" w:rsidP="00F15557">
      <w:pPr>
        <w:spacing w:before="480"/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916C76">
        <w:rPr>
          <w:sz w:val="28"/>
          <w:szCs w:val="28"/>
        </w:rPr>
        <w:t xml:space="preserve"> </w:t>
      </w:r>
      <w:r w:rsidR="00F15557" w:rsidRPr="00F15557">
        <w:rPr>
          <w:b/>
          <w:sz w:val="28"/>
          <w:szCs w:val="28"/>
        </w:rPr>
        <w:t>Гуренского сельского</w:t>
      </w:r>
      <w:r w:rsidR="00F15557">
        <w:rPr>
          <w:sz w:val="28"/>
          <w:szCs w:val="28"/>
        </w:rPr>
        <w:t xml:space="preserve"> </w:t>
      </w:r>
      <w:r w:rsidR="00F15557" w:rsidRPr="00F15557">
        <w:rPr>
          <w:b/>
          <w:sz w:val="28"/>
          <w:szCs w:val="28"/>
        </w:rPr>
        <w:t>поселения</w:t>
      </w:r>
      <w:r w:rsidR="00916C76">
        <w:rPr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 xml:space="preserve">представителя </w:t>
      </w:r>
      <w:r w:rsidR="009F742D">
        <w:rPr>
          <w:b/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нанимателя</w:t>
      </w:r>
      <w:r w:rsidR="00F15557">
        <w:rPr>
          <w:b/>
          <w:sz w:val="28"/>
          <w:szCs w:val="28"/>
        </w:rPr>
        <w:t xml:space="preserve">  о намерении выполнять</w:t>
      </w:r>
      <w:r w:rsidR="00CB6D9C">
        <w:rPr>
          <w:i/>
          <w:sz w:val="28"/>
          <w:szCs w:val="28"/>
          <w:vertAlign w:val="superscript"/>
        </w:rPr>
        <w:t xml:space="preserve">                      </w:t>
      </w:r>
    </w:p>
    <w:p w:rsidR="007B1927" w:rsidRPr="00916C76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 иную оплачиваемую работу 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F15557">
        <w:rPr>
          <w:rFonts w:eastAsiaTheme="minorHAnsi"/>
          <w:sz w:val="28"/>
          <w:szCs w:val="28"/>
          <w:lang w:eastAsia="en-US"/>
        </w:rPr>
        <w:t xml:space="preserve">Гуренского сельского поселения 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CE0730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CE0730">
        <w:rPr>
          <w:sz w:val="28"/>
          <w:szCs w:val="28"/>
        </w:rPr>
        <w:t xml:space="preserve">Утвердить </w:t>
      </w:r>
      <w:r w:rsidR="00451A3F" w:rsidRPr="00CE0730">
        <w:rPr>
          <w:sz w:val="28"/>
          <w:szCs w:val="28"/>
        </w:rPr>
        <w:t>Порядок</w:t>
      </w:r>
      <w:r w:rsidR="00462B8B" w:rsidRPr="00CE0730">
        <w:rPr>
          <w:rFonts w:eastAsiaTheme="minorHAnsi"/>
          <w:sz w:val="28"/>
          <w:szCs w:val="28"/>
        </w:rPr>
        <w:t xml:space="preserve"> </w:t>
      </w:r>
      <w:r w:rsidR="0031091D" w:rsidRPr="00CE0730">
        <w:rPr>
          <w:rFonts w:eastAsiaTheme="minorHAnsi"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F15557" w:rsidRPr="00CE0730">
        <w:rPr>
          <w:rFonts w:eastAsiaTheme="minorHAnsi"/>
          <w:sz w:val="28"/>
          <w:szCs w:val="28"/>
        </w:rPr>
        <w:t>Гуренского сельского поселения</w:t>
      </w:r>
      <w:r w:rsidR="0031091D" w:rsidRPr="00CE0730">
        <w:rPr>
          <w:rFonts w:eastAsiaTheme="minorHAnsi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иной оплачиваемой работы) </w:t>
      </w:r>
      <w:r w:rsidRPr="00CE0730">
        <w:rPr>
          <w:sz w:val="28"/>
          <w:szCs w:val="28"/>
        </w:rPr>
        <w:t>согласно приложению.</w:t>
      </w:r>
    </w:p>
    <w:p w:rsidR="00CE0730" w:rsidRDefault="00CE0730" w:rsidP="00CE0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7825" w:rsidRPr="007A34FF">
        <w:rPr>
          <w:sz w:val="28"/>
          <w:szCs w:val="28"/>
        </w:rPr>
        <w:t xml:space="preserve">2. </w:t>
      </w:r>
      <w:r w:rsidR="004A7825" w:rsidRPr="00CE0730">
        <w:rPr>
          <w:sz w:val="28"/>
          <w:szCs w:val="28"/>
        </w:rPr>
        <w:t xml:space="preserve">Признать утратившим силу постановление </w:t>
      </w:r>
      <w:r w:rsidRPr="00CE0730">
        <w:rPr>
          <w:sz w:val="28"/>
          <w:szCs w:val="28"/>
        </w:rPr>
        <w:t xml:space="preserve">администрации Гуренского сельского поселения от 23.07.2021№ 19-П </w:t>
      </w:r>
      <w:r>
        <w:rPr>
          <w:sz w:val="28"/>
          <w:szCs w:val="28"/>
        </w:rPr>
        <w:t>«</w:t>
      </w:r>
      <w:r w:rsidRPr="00CE0730">
        <w:rPr>
          <w:sz w:val="28"/>
          <w:szCs w:val="28"/>
        </w:rPr>
        <w:t>Об утверждении</w:t>
      </w:r>
      <w:r w:rsidRPr="00CE0730">
        <w:rPr>
          <w:b/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Порядка</w:t>
      </w:r>
      <w:r w:rsidRPr="00CE0730">
        <w:rPr>
          <w:b/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предварительного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уведомления</w:t>
      </w:r>
      <w:r w:rsidRPr="00CE0730">
        <w:rPr>
          <w:sz w:val="28"/>
          <w:szCs w:val="28"/>
        </w:rPr>
        <w:t xml:space="preserve"> муниципальными </w:t>
      </w:r>
      <w:r w:rsidRPr="00CE0730">
        <w:rPr>
          <w:rFonts w:hint="eastAsia"/>
          <w:sz w:val="28"/>
          <w:szCs w:val="28"/>
        </w:rPr>
        <w:t>служащими</w:t>
      </w:r>
      <w:r w:rsidRPr="00CE0730">
        <w:rPr>
          <w:sz w:val="28"/>
          <w:szCs w:val="28"/>
        </w:rPr>
        <w:t xml:space="preserve"> администрации Гурёнского сельского поселения </w:t>
      </w:r>
      <w:r w:rsidRPr="00CE0730">
        <w:rPr>
          <w:rFonts w:hint="eastAsia"/>
          <w:sz w:val="28"/>
          <w:szCs w:val="28"/>
        </w:rPr>
        <w:t>представителя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нанимателяо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намерении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выполнять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иную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оплачиваемую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CE0730">
        <w:rPr>
          <w:sz w:val="28"/>
          <w:szCs w:val="28"/>
        </w:rPr>
        <w:t>(</w:t>
      </w:r>
      <w:r w:rsidRPr="00CE0730">
        <w:rPr>
          <w:rFonts w:hint="eastAsia"/>
          <w:sz w:val="28"/>
          <w:szCs w:val="28"/>
        </w:rPr>
        <w:t>о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выполнении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иной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оплачиваемой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работы</w:t>
      </w:r>
      <w:r w:rsidRPr="00CE0730">
        <w:rPr>
          <w:sz w:val="28"/>
          <w:szCs w:val="28"/>
        </w:rPr>
        <w:t>)</w:t>
      </w:r>
      <w:r w:rsidR="004A7825" w:rsidRPr="00CE0730">
        <w:rPr>
          <w:sz w:val="28"/>
          <w:szCs w:val="28"/>
        </w:rPr>
        <w:t>.</w:t>
      </w:r>
    </w:p>
    <w:p w:rsidR="00934A46" w:rsidRPr="00934A46" w:rsidRDefault="00504ED3" w:rsidP="00CE0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>т в силу с</w:t>
      </w:r>
      <w:r w:rsidR="00F15557">
        <w:rPr>
          <w:sz w:val="28"/>
          <w:szCs w:val="28"/>
        </w:rPr>
        <w:t>о дня его официального опубликования</w:t>
      </w:r>
      <w:r w:rsidR="00934A46">
        <w:rPr>
          <w:sz w:val="28"/>
          <w:szCs w:val="28"/>
        </w:rPr>
        <w:t>.</w:t>
      </w:r>
    </w:p>
    <w:p w:rsidR="009A72CA" w:rsidRDefault="00CE0730" w:rsidP="00CE0730">
      <w:pPr>
        <w:ind w:left="3159" w:hanging="3159"/>
        <w:rPr>
          <w:sz w:val="28"/>
          <w:szCs w:val="28"/>
        </w:rPr>
      </w:pPr>
      <w:r>
        <w:rPr>
          <w:sz w:val="28"/>
          <w:szCs w:val="28"/>
        </w:rPr>
        <w:lastRenderedPageBreak/>
        <w:t>Глава Гуренского</w:t>
      </w:r>
    </w:p>
    <w:p w:rsidR="00CE0730" w:rsidRDefault="00CE0730" w:rsidP="00CE0730">
      <w:pPr>
        <w:ind w:left="3159" w:hanging="3159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А.В.Задорин</w:t>
      </w: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CE0730">
      <w:pPr>
        <w:ind w:left="4860" w:hanging="4860"/>
        <w:rPr>
          <w:sz w:val="28"/>
          <w:szCs w:val="28"/>
        </w:rPr>
      </w:pPr>
    </w:p>
    <w:p w:rsidR="00CE0730" w:rsidRPr="00E00599" w:rsidRDefault="00CE0730" w:rsidP="00CE0730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sz w:val="28"/>
          <w:szCs w:val="28"/>
        </w:rPr>
      </w:pPr>
      <w:r w:rsidRPr="00941AF5">
        <w:rPr>
          <w:iCs/>
          <w:sz w:val="28"/>
          <w:szCs w:val="28"/>
        </w:rPr>
        <w:t xml:space="preserve">      </w:t>
      </w:r>
      <w:r w:rsidRPr="00E00599">
        <w:rPr>
          <w:sz w:val="28"/>
          <w:szCs w:val="28"/>
        </w:rPr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сайте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органов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местного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самоуправления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муниципального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образования</w:t>
      </w:r>
      <w:r w:rsidRPr="00E00599">
        <w:rPr>
          <w:spacing w:val="1"/>
          <w:sz w:val="28"/>
          <w:szCs w:val="28"/>
        </w:rPr>
        <w:t xml:space="preserve"> Гуренское сельского поселение </w:t>
      </w:r>
      <w:r w:rsidRPr="00E00599">
        <w:rPr>
          <w:sz w:val="28"/>
          <w:szCs w:val="28"/>
        </w:rPr>
        <w:t>Белохолуницкого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района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Кировской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области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в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сети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«Интернет»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на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едином</w:t>
      </w:r>
      <w:r w:rsidRPr="00E00599">
        <w:rPr>
          <w:spacing w:val="-67"/>
          <w:sz w:val="28"/>
          <w:szCs w:val="28"/>
        </w:rPr>
        <w:t xml:space="preserve"> </w:t>
      </w:r>
      <w:r w:rsidRPr="00E00599">
        <w:rPr>
          <w:sz w:val="28"/>
          <w:szCs w:val="28"/>
        </w:rPr>
        <w:t xml:space="preserve">Интернет - портале </w:t>
      </w:r>
      <w:bookmarkStart w:id="0" w:name="_Hlk124260581"/>
      <w:bookmarkStart w:id="1" w:name="_GoBack"/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E00599">
        <w:rPr>
          <w:color w:val="0563C1"/>
          <w:sz w:val="28"/>
          <w:szCs w:val="28"/>
          <w:u w:val="single"/>
          <w:shd w:val="clear" w:color="auto" w:fill="FFFFFF"/>
        </w:rPr>
        <w:t>https://</w:t>
      </w:r>
      <w:r w:rsidRPr="00E00599">
        <w:rPr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r w:rsidRPr="00E00599">
        <w:rPr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0"/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bookmarkEnd w:id="1"/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CE0730">
      <w:pPr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F15557" w:rsidRPr="00327365" w:rsidRDefault="009F742D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Гуренского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F742D">
        <w:rPr>
          <w:sz w:val="28"/>
          <w:szCs w:val="28"/>
        </w:rPr>
        <w:t xml:space="preserve">00.08.2023                     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 w:rsidR="009F742D">
        <w:rPr>
          <w:sz w:val="28"/>
          <w:szCs w:val="28"/>
        </w:rPr>
        <w:t>00-П</w:t>
      </w:r>
      <w:r>
        <w:rPr>
          <w:sz w:val="28"/>
          <w:szCs w:val="28"/>
        </w:rPr>
        <w:t xml:space="preserve"> 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6A30EB" w:rsidRDefault="00EB2F3F" w:rsidP="009F742D">
      <w:pPr>
        <w:jc w:val="center"/>
        <w:rPr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9F742D">
        <w:rPr>
          <w:b/>
          <w:sz w:val="28"/>
          <w:szCs w:val="28"/>
        </w:rPr>
        <w:t>Гуренского сельского поселения</w:t>
      </w:r>
      <w:r w:rsidR="00402284">
        <w:rPr>
          <w:i/>
          <w:sz w:val="28"/>
          <w:szCs w:val="28"/>
          <w:vertAlign w:val="superscript"/>
        </w:rPr>
        <w:t xml:space="preserve">                                       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742D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F742D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7109F5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3F2C6F">
        <w:rPr>
          <w:rFonts w:ascii="Times New Roman" w:hAnsi="Times New Roman" w:cs="Times New Roman"/>
          <w:sz w:val="28"/>
          <w:szCs w:val="28"/>
        </w:rPr>
        <w:t>специалистом</w:t>
      </w:r>
    </w:p>
    <w:p w:rsidR="002B5F80" w:rsidRPr="002B5F80" w:rsidRDefault="003F2C6F" w:rsidP="007109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 w:rsidR="0076658B" w:rsidRPr="0076658B">
        <w:rPr>
          <w:rFonts w:ascii="Times New Roman" w:hAnsi="Times New Roman" w:cs="Times New Roman"/>
          <w:sz w:val="28"/>
          <w:szCs w:val="28"/>
        </w:rPr>
        <w:t>истрации</w:t>
      </w:r>
      <w:r>
        <w:rPr>
          <w:rFonts w:ascii="Times New Roman" w:hAnsi="Times New Roman" w:cs="Times New Roman"/>
          <w:sz w:val="28"/>
          <w:szCs w:val="28"/>
        </w:rPr>
        <w:t xml:space="preserve"> Гуренского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B5F80" w:rsidRPr="0076658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2B5F80"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8. В ходе предварительного рассмотрения уведомления</w:t>
      </w:r>
      <w:r w:rsidR="003F2C6F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3F2C6F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7109F5">
        <w:rPr>
          <w:rFonts w:ascii="Times New Roman" w:hAnsi="Times New Roman" w:cs="Times New Roman"/>
          <w:sz w:val="28"/>
          <w:szCs w:val="28"/>
        </w:rPr>
        <w:t>специалисту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="003F2C6F">
        <w:rPr>
          <w:rFonts w:ascii="Times New Roman" w:hAnsi="Times New Roman" w:cs="Times New Roman"/>
          <w:sz w:val="28"/>
          <w:szCs w:val="28"/>
        </w:rPr>
        <w:t>администраци</w:t>
      </w:r>
      <w:r w:rsidR="007109F5">
        <w:rPr>
          <w:rFonts w:ascii="Times New Roman" w:hAnsi="Times New Roman" w:cs="Times New Roman"/>
          <w:sz w:val="28"/>
          <w:szCs w:val="28"/>
        </w:rPr>
        <w:t>и</w:t>
      </w:r>
      <w:r w:rsidR="003F2C6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3F2C6F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7109F5">
        <w:rPr>
          <w:rFonts w:ascii="Times New Roman" w:hAnsi="Times New Roman" w:cs="Times New Roman"/>
          <w:sz w:val="28"/>
          <w:szCs w:val="28"/>
        </w:rPr>
        <w:t>специалисту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="003F2C6F">
        <w:rPr>
          <w:rFonts w:ascii="Times New Roman" w:hAnsi="Times New Roman" w:cs="Times New Roman"/>
          <w:sz w:val="28"/>
          <w:szCs w:val="28"/>
        </w:rPr>
        <w:t>администраци</w:t>
      </w:r>
      <w:r w:rsidR="007109F5">
        <w:rPr>
          <w:rFonts w:ascii="Times New Roman" w:hAnsi="Times New Roman" w:cs="Times New Roman"/>
          <w:sz w:val="28"/>
          <w:szCs w:val="28"/>
        </w:rPr>
        <w:t>и</w:t>
      </w:r>
      <w:r w:rsidR="003F2C6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8761C3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8761C3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8761C3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8761C3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8761C3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8761C3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8761C3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8761C3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8761C3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C3" w:rsidRDefault="008761C3" w:rsidP="00072C5F">
      <w:r>
        <w:separator/>
      </w:r>
    </w:p>
  </w:endnote>
  <w:endnote w:type="continuationSeparator" w:id="0">
    <w:p w:rsidR="008761C3" w:rsidRDefault="008761C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C3" w:rsidRDefault="008761C3" w:rsidP="00072C5F">
      <w:r>
        <w:separator/>
      </w:r>
    </w:p>
  </w:footnote>
  <w:footnote w:type="continuationSeparator" w:id="0">
    <w:p w:rsidR="008761C3" w:rsidRDefault="008761C3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A8287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7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3512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05B8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2C6F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09F5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117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61C3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42D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2875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0730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5557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A37F92E"/>
  <w15:docId w15:val="{F5AB6EC9-F00E-4A6E-815E-A1BE0C3D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71FDA-D71F-4EAC-8D53-462B3238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291</cp:revision>
  <cp:lastPrinted>2023-06-26T06:03:00Z</cp:lastPrinted>
  <dcterms:created xsi:type="dcterms:W3CDTF">2022-07-13T15:14:00Z</dcterms:created>
  <dcterms:modified xsi:type="dcterms:W3CDTF">2023-08-15T08:46:00Z</dcterms:modified>
</cp:coreProperties>
</file>