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18E" w:rsidRDefault="003A218E" w:rsidP="003A218E">
      <w:pPr>
        <w:pStyle w:val="ConsPlusNormal"/>
        <w:jc w:val="center"/>
        <w:outlineLvl w:val="0"/>
        <w:rPr>
          <w:rStyle w:val="a5"/>
          <w:rFonts w:ascii="Times New Roman" w:hAnsi="Times New Roman" w:cs="Times New Roman"/>
          <w:b/>
          <w:i w:val="0"/>
          <w:sz w:val="28"/>
          <w:szCs w:val="28"/>
        </w:rPr>
      </w:pPr>
      <w:r>
        <w:rPr>
          <w:rStyle w:val="a5"/>
          <w:rFonts w:ascii="Times New Roman" w:hAnsi="Times New Roman" w:cs="Times New Roman"/>
          <w:b/>
          <w:i w:val="0"/>
          <w:sz w:val="28"/>
          <w:szCs w:val="28"/>
        </w:rPr>
        <w:t>АДМИНИСТРАЦИЯ</w:t>
      </w:r>
    </w:p>
    <w:p w:rsidR="003A218E" w:rsidRPr="003A218E" w:rsidRDefault="003A218E" w:rsidP="003A218E">
      <w:pPr>
        <w:pStyle w:val="ConsPlusNormal"/>
        <w:jc w:val="center"/>
        <w:outlineLvl w:val="0"/>
        <w:rPr>
          <w:rStyle w:val="a5"/>
          <w:rFonts w:ascii="Times New Roman" w:hAnsi="Times New Roman" w:cs="Times New Roman"/>
          <w:b/>
          <w:i w:val="0"/>
          <w:sz w:val="28"/>
          <w:szCs w:val="28"/>
        </w:rPr>
      </w:pPr>
      <w:r w:rsidRPr="003A218E">
        <w:rPr>
          <w:rStyle w:val="a5"/>
          <w:rFonts w:ascii="Times New Roman" w:hAnsi="Times New Roman" w:cs="Times New Roman"/>
          <w:b/>
          <w:i w:val="0"/>
          <w:sz w:val="28"/>
          <w:szCs w:val="28"/>
        </w:rPr>
        <w:t>ГУРЕНСКОГО СЕЛЬСКОГО ПОСЕЛЕНИЯ</w:t>
      </w:r>
    </w:p>
    <w:p w:rsidR="003A218E" w:rsidRPr="003A218E" w:rsidRDefault="003A218E" w:rsidP="003A218E">
      <w:pPr>
        <w:pStyle w:val="ConsPlusNormal"/>
        <w:jc w:val="center"/>
        <w:outlineLvl w:val="0"/>
        <w:rPr>
          <w:rStyle w:val="a5"/>
          <w:rFonts w:ascii="Times New Roman" w:hAnsi="Times New Roman" w:cs="Times New Roman"/>
          <w:b/>
          <w:i w:val="0"/>
          <w:sz w:val="28"/>
          <w:szCs w:val="28"/>
        </w:rPr>
      </w:pPr>
      <w:r w:rsidRPr="003A218E">
        <w:rPr>
          <w:rStyle w:val="a5"/>
          <w:rFonts w:ascii="Times New Roman" w:hAnsi="Times New Roman" w:cs="Times New Roman"/>
          <w:b/>
          <w:i w:val="0"/>
          <w:sz w:val="28"/>
          <w:szCs w:val="28"/>
        </w:rPr>
        <w:t>БЕЛОХОЛУНИЦКОГО РАЙОНА</w:t>
      </w:r>
    </w:p>
    <w:p w:rsidR="003A218E" w:rsidRPr="003A218E" w:rsidRDefault="003A218E" w:rsidP="003A218E">
      <w:pPr>
        <w:pStyle w:val="ConsPlusNormal"/>
        <w:jc w:val="center"/>
        <w:outlineLvl w:val="0"/>
        <w:rPr>
          <w:rStyle w:val="a5"/>
          <w:rFonts w:ascii="Times New Roman" w:hAnsi="Times New Roman" w:cs="Times New Roman"/>
          <w:b/>
          <w:i w:val="0"/>
          <w:sz w:val="28"/>
          <w:szCs w:val="28"/>
        </w:rPr>
      </w:pPr>
      <w:r w:rsidRPr="003A218E">
        <w:rPr>
          <w:rStyle w:val="a5"/>
          <w:rFonts w:ascii="Times New Roman" w:hAnsi="Times New Roman" w:cs="Times New Roman"/>
          <w:b/>
          <w:i w:val="0"/>
          <w:sz w:val="28"/>
          <w:szCs w:val="28"/>
        </w:rPr>
        <w:t>КИРОВСКОЙ ОБЛАСТИ</w:t>
      </w:r>
    </w:p>
    <w:p w:rsidR="003A218E" w:rsidRDefault="003A218E" w:rsidP="003A218E">
      <w:pPr>
        <w:pStyle w:val="ConsPlusNormal"/>
        <w:jc w:val="center"/>
        <w:outlineLvl w:val="0"/>
        <w:rPr>
          <w:rStyle w:val="a5"/>
          <w:rFonts w:ascii="Times New Roman" w:hAnsi="Times New Roman" w:cs="Times New Roman"/>
          <w:b/>
          <w:i w:val="0"/>
          <w:sz w:val="28"/>
          <w:szCs w:val="28"/>
        </w:rPr>
      </w:pPr>
    </w:p>
    <w:p w:rsidR="003A218E" w:rsidRDefault="003A218E" w:rsidP="003A218E">
      <w:pPr>
        <w:pStyle w:val="ConsPlusNormal"/>
        <w:jc w:val="center"/>
        <w:outlineLvl w:val="0"/>
        <w:rPr>
          <w:rStyle w:val="a5"/>
        </w:rPr>
      </w:pPr>
    </w:p>
    <w:p w:rsidR="003A218E" w:rsidRDefault="003A218E" w:rsidP="003A218E">
      <w:pPr>
        <w:pStyle w:val="ConsPlusNormal"/>
        <w:outlineLvl w:val="0"/>
        <w:rPr>
          <w:rStyle w:val="a5"/>
          <w:rFonts w:ascii="Times New Roman" w:hAnsi="Times New Roman" w:cs="Times New Roman"/>
          <w:b/>
          <w:i w:val="0"/>
          <w:sz w:val="28"/>
          <w:szCs w:val="28"/>
        </w:rPr>
      </w:pPr>
    </w:p>
    <w:p w:rsidR="003A218E" w:rsidRDefault="003A218E" w:rsidP="003A218E">
      <w:pPr>
        <w:pStyle w:val="ConsPlusNormal"/>
        <w:outlineLvl w:val="0"/>
        <w:rPr>
          <w:rStyle w:val="a5"/>
          <w:rFonts w:ascii="Times New Roman" w:hAnsi="Times New Roman" w:cs="Times New Roman"/>
          <w:b/>
          <w:i w:val="0"/>
          <w:sz w:val="28"/>
          <w:szCs w:val="28"/>
        </w:rPr>
      </w:pPr>
    </w:p>
    <w:p w:rsidR="003A218E" w:rsidRDefault="00061345" w:rsidP="003A218E">
      <w:pPr>
        <w:pStyle w:val="ConsPlusNormal"/>
        <w:outlineLvl w:val="0"/>
        <w:rPr>
          <w:rStyle w:val="a5"/>
          <w:rFonts w:ascii="Times New Roman" w:hAnsi="Times New Roman" w:cs="Times New Roman"/>
          <w:i w:val="0"/>
          <w:sz w:val="28"/>
          <w:szCs w:val="28"/>
        </w:rPr>
      </w:pPr>
      <w:r>
        <w:rPr>
          <w:rStyle w:val="a5"/>
          <w:rFonts w:ascii="Times New Roman" w:hAnsi="Times New Roman" w:cs="Times New Roman"/>
          <w:i w:val="0"/>
          <w:sz w:val="28"/>
          <w:szCs w:val="28"/>
        </w:rPr>
        <w:t>15</w:t>
      </w:r>
      <w:r w:rsidR="003A218E" w:rsidRPr="003A218E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.10.2024                                                                                                     № </w:t>
      </w:r>
      <w:r>
        <w:rPr>
          <w:rStyle w:val="a5"/>
          <w:rFonts w:ascii="Times New Roman" w:hAnsi="Times New Roman" w:cs="Times New Roman"/>
          <w:i w:val="0"/>
          <w:sz w:val="28"/>
          <w:szCs w:val="28"/>
        </w:rPr>
        <w:t>56</w:t>
      </w:r>
      <w:r w:rsidR="003A218E" w:rsidRPr="003A218E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-П </w:t>
      </w:r>
      <w:r w:rsidR="003A218E">
        <w:rPr>
          <w:rStyle w:val="a5"/>
          <w:rFonts w:ascii="Times New Roman" w:hAnsi="Times New Roman" w:cs="Times New Roman"/>
          <w:sz w:val="28"/>
          <w:szCs w:val="28"/>
        </w:rPr>
        <w:t xml:space="preserve">  </w:t>
      </w:r>
    </w:p>
    <w:p w:rsidR="003A218E" w:rsidRDefault="003A218E" w:rsidP="003A218E">
      <w:pPr>
        <w:pStyle w:val="ConsPlusNormal"/>
        <w:outlineLvl w:val="0"/>
        <w:rPr>
          <w:rStyle w:val="a5"/>
          <w:i w:val="0"/>
          <w:sz w:val="28"/>
          <w:szCs w:val="28"/>
        </w:rPr>
      </w:pPr>
    </w:p>
    <w:p w:rsidR="003A218E" w:rsidRPr="00061345" w:rsidRDefault="003A218E" w:rsidP="003A218E">
      <w:pPr>
        <w:pStyle w:val="ConsPlusNormal"/>
        <w:jc w:val="center"/>
        <w:outlineLvl w:val="0"/>
        <w:rPr>
          <w:rStyle w:val="a5"/>
          <w:rFonts w:ascii="Times New Roman" w:hAnsi="Times New Roman" w:cs="Times New Roman"/>
          <w:i w:val="0"/>
          <w:sz w:val="28"/>
          <w:szCs w:val="28"/>
        </w:rPr>
      </w:pPr>
      <w:proofErr w:type="spellStart"/>
      <w:r w:rsidRPr="00061345">
        <w:rPr>
          <w:rStyle w:val="a5"/>
          <w:rFonts w:ascii="Times New Roman" w:hAnsi="Times New Roman" w:cs="Times New Roman"/>
          <w:i w:val="0"/>
          <w:sz w:val="28"/>
          <w:szCs w:val="28"/>
        </w:rPr>
        <w:t>д.Гуренки</w:t>
      </w:r>
      <w:proofErr w:type="spellEnd"/>
    </w:p>
    <w:p w:rsidR="003A218E" w:rsidRDefault="003A218E" w:rsidP="003A218E">
      <w:pPr>
        <w:pStyle w:val="ConsPlusNormal"/>
        <w:outlineLvl w:val="0"/>
        <w:rPr>
          <w:rStyle w:val="a5"/>
          <w:i w:val="0"/>
          <w:sz w:val="28"/>
          <w:szCs w:val="28"/>
        </w:rPr>
      </w:pPr>
    </w:p>
    <w:p w:rsidR="003A218E" w:rsidRDefault="003A218E" w:rsidP="003A218E">
      <w:pPr>
        <w:pStyle w:val="ConsPlusNormal"/>
        <w:outlineLvl w:val="0"/>
      </w:pPr>
      <w:r>
        <w:rPr>
          <w:rStyle w:val="a5"/>
          <w:sz w:val="28"/>
          <w:szCs w:val="28"/>
        </w:rPr>
        <w:t xml:space="preserve">                                            </w:t>
      </w:r>
    </w:p>
    <w:p w:rsidR="003A218E" w:rsidRDefault="003A218E" w:rsidP="003A218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3A218E" w:rsidRDefault="003A218E" w:rsidP="003A218E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3A218E" w:rsidRDefault="003A218E" w:rsidP="003A218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форм  учета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ведения реестра муниципального имущества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Гуренского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3A218E" w:rsidRDefault="003A218E" w:rsidP="003A218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A218E" w:rsidRDefault="003A218E" w:rsidP="003A218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A218E" w:rsidRDefault="003A218E" w:rsidP="003A218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В целях совершенствования учета муниципального имущества, в соответствии с Федеральным </w:t>
      </w:r>
      <w:hyperlink r:id="rId5" w:history="1">
        <w:r>
          <w:rPr>
            <w:rStyle w:val="a3"/>
            <w:rFonts w:ascii="Times New Roman" w:eastAsiaTheme="minorHAnsi" w:hAnsi="Times New Roman" w:cs="Times New Roman"/>
            <w:bCs/>
            <w:sz w:val="28"/>
            <w:szCs w:val="28"/>
            <w:lang w:eastAsia="en-US"/>
          </w:rPr>
          <w:t>законом</w:t>
        </w:r>
      </w:hyperlink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от 06.10.2003 № 131-ФЗ «Об общих принципах организации местного самоуправления в Российской Федерации», </w:t>
      </w:r>
      <w:hyperlink r:id="rId6" w:history="1">
        <w:r>
          <w:rPr>
            <w:rStyle w:val="a3"/>
            <w:rFonts w:ascii="Times New Roman" w:eastAsiaTheme="minorHAnsi" w:hAnsi="Times New Roman" w:cs="Times New Roman"/>
            <w:bCs/>
            <w:sz w:val="28"/>
            <w:szCs w:val="28"/>
            <w:lang w:eastAsia="en-US"/>
          </w:rPr>
          <w:t>приказом</w:t>
        </w:r>
      </w:hyperlink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Минфина России от 10.10.2023 № 163н «Об утверждении Порядка ведения органами местного самоуправления реестров муниципального имущества»,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Гуренского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ПОСТАНОВЛЯЕТ:</w:t>
      </w:r>
    </w:p>
    <w:p w:rsidR="003A218E" w:rsidRDefault="003A218E" w:rsidP="003A218E">
      <w:pPr>
        <w:pStyle w:val="ConsPlusNormal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форму  учета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ведения реестра муниципального имущества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Гуренского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согласно приложени</w:t>
      </w:r>
      <w:r w:rsidR="00061345">
        <w:rPr>
          <w:rFonts w:ascii="Times New Roman" w:hAnsi="Times New Roman" w:cs="Times New Roman"/>
          <w:sz w:val="28"/>
          <w:szCs w:val="28"/>
        </w:rPr>
        <w:t>я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3A218E" w:rsidRDefault="003A218E" w:rsidP="003A218E">
      <w:pPr>
        <w:pStyle w:val="ConsPlusNormal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Реестр муниципального имущества ведется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бумажном  носителе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3A218E" w:rsidRDefault="003A218E" w:rsidP="003A218E">
      <w:pPr>
        <w:pStyle w:val="a4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вступает в силу со дня его официального опубликования.</w:t>
      </w:r>
    </w:p>
    <w:p w:rsidR="003A218E" w:rsidRDefault="003A218E" w:rsidP="003A218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A218E" w:rsidRDefault="003A218E" w:rsidP="003A218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A218E" w:rsidRDefault="003A218E" w:rsidP="003A218E">
      <w:pPr>
        <w:pStyle w:val="ConsPlusNormal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Гуренского</w:t>
      </w:r>
      <w:proofErr w:type="spellEnd"/>
    </w:p>
    <w:p w:rsidR="003A218E" w:rsidRDefault="003A218E" w:rsidP="003A218E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Н.Г.Гурина</w:t>
      </w:r>
      <w:proofErr w:type="spellEnd"/>
    </w:p>
    <w:p w:rsidR="003A218E" w:rsidRDefault="003A218E" w:rsidP="003A218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A218E" w:rsidRDefault="003A218E" w:rsidP="003A218E">
      <w:pPr>
        <w:widowControl w:val="0"/>
        <w:tabs>
          <w:tab w:val="left" w:pos="1124"/>
        </w:tabs>
        <w:autoSpaceDE w:val="0"/>
        <w:autoSpaceDN w:val="0"/>
        <w:spacing w:line="266" w:lineRule="auto"/>
        <w:ind w:left="-147" w:right="104"/>
        <w:jc w:val="both"/>
      </w:pPr>
      <w:r>
        <w:rPr>
          <w:iCs/>
          <w:sz w:val="28"/>
          <w:szCs w:val="28"/>
        </w:rPr>
        <w:t xml:space="preserve">      </w:t>
      </w:r>
      <w:r>
        <w:rPr>
          <w:sz w:val="28"/>
          <w:szCs w:val="28"/>
        </w:rPr>
        <w:t xml:space="preserve">Подлежит размещению в Информационном бюллетене органов местного самоуправления  </w:t>
      </w:r>
      <w:proofErr w:type="spellStart"/>
      <w:r>
        <w:rPr>
          <w:sz w:val="28"/>
          <w:szCs w:val="28"/>
        </w:rPr>
        <w:t>Гурёнского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Белохолуницкого</w:t>
      </w:r>
      <w:proofErr w:type="spellEnd"/>
      <w:r>
        <w:rPr>
          <w:sz w:val="28"/>
          <w:szCs w:val="28"/>
        </w:rPr>
        <w:t xml:space="preserve"> района Кировской области и опубликованию на официальном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сайте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органов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местного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самоуправления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образования</w:t>
      </w:r>
      <w:r>
        <w:rPr>
          <w:spacing w:val="1"/>
          <w:sz w:val="28"/>
          <w:szCs w:val="28"/>
        </w:rPr>
        <w:t xml:space="preserve"> </w:t>
      </w:r>
      <w:proofErr w:type="spellStart"/>
      <w:r>
        <w:rPr>
          <w:spacing w:val="1"/>
          <w:sz w:val="28"/>
          <w:szCs w:val="28"/>
        </w:rPr>
        <w:t>Гуренское</w:t>
      </w:r>
      <w:proofErr w:type="spellEnd"/>
      <w:r>
        <w:rPr>
          <w:spacing w:val="1"/>
          <w:sz w:val="28"/>
          <w:szCs w:val="28"/>
        </w:rPr>
        <w:t xml:space="preserve"> сельского поселение </w:t>
      </w:r>
      <w:proofErr w:type="spellStart"/>
      <w:r>
        <w:rPr>
          <w:sz w:val="28"/>
          <w:szCs w:val="28"/>
        </w:rPr>
        <w:t>Белохолуницкого</w:t>
      </w:r>
      <w:proofErr w:type="spellEnd"/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района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Кировской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области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сети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«Интернет»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едином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 xml:space="preserve">Интернет - портале </w:t>
      </w:r>
      <w:bookmarkStart w:id="1" w:name="_Hlk124260581"/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"https://gurenskoe-selskoe-pos-r43.gosweb.gosuslugi.ru" </w:instrText>
      </w:r>
      <w:r>
        <w:rPr>
          <w:sz w:val="28"/>
          <w:szCs w:val="28"/>
        </w:rPr>
        <w:fldChar w:fldCharType="separate"/>
      </w:r>
      <w:r>
        <w:rPr>
          <w:rStyle w:val="a3"/>
          <w:color w:val="0563C1"/>
          <w:sz w:val="28"/>
          <w:szCs w:val="28"/>
          <w:shd w:val="clear" w:color="auto" w:fill="FFFFFF"/>
        </w:rPr>
        <w:t>https://</w:t>
      </w:r>
      <w:proofErr w:type="spellStart"/>
      <w:r>
        <w:rPr>
          <w:rStyle w:val="a3"/>
          <w:color w:val="0563C1"/>
          <w:sz w:val="28"/>
          <w:szCs w:val="28"/>
          <w:shd w:val="clear" w:color="auto" w:fill="FFFFFF"/>
          <w:lang w:val="en-US"/>
        </w:rPr>
        <w:t>guren</w:t>
      </w:r>
      <w:proofErr w:type="spellEnd"/>
      <w:r>
        <w:rPr>
          <w:rStyle w:val="a3"/>
          <w:color w:val="0563C1"/>
          <w:sz w:val="28"/>
          <w:szCs w:val="28"/>
          <w:shd w:val="clear" w:color="auto" w:fill="FFFFFF"/>
        </w:rPr>
        <w:t>skoe-selskoe-pos-r43.gosweb.gosuslugi.ru</w:t>
      </w:r>
      <w:bookmarkEnd w:id="1"/>
      <w:r>
        <w:rPr>
          <w:sz w:val="28"/>
          <w:szCs w:val="28"/>
        </w:rPr>
        <w:fldChar w:fldCharType="end"/>
      </w:r>
    </w:p>
    <w:p w:rsidR="003A218E" w:rsidRDefault="003A218E" w:rsidP="003A218E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2F54D1" w:rsidRDefault="002F54D1"/>
    <w:sectPr w:rsidR="002F54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D46E55"/>
    <w:multiLevelType w:val="hybridMultilevel"/>
    <w:tmpl w:val="EAD45FF4"/>
    <w:lvl w:ilvl="0" w:tplc="B8B8DDE2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18E"/>
    <w:rsid w:val="00061345"/>
    <w:rsid w:val="002F54D1"/>
    <w:rsid w:val="003A2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7108A"/>
  <w15:chartTrackingRefBased/>
  <w15:docId w15:val="{7B301D93-9DC1-4698-BD42-352A92DE9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1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A218E"/>
    <w:rPr>
      <w:color w:val="0563C1" w:themeColor="hyperlink"/>
      <w:u w:val="single"/>
    </w:rPr>
  </w:style>
  <w:style w:type="paragraph" w:styleId="a4">
    <w:name w:val="No Spacing"/>
    <w:uiPriority w:val="1"/>
    <w:qFormat/>
    <w:rsid w:val="003A21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3A218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A218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styleId="a5">
    <w:name w:val="Subtle Emphasis"/>
    <w:basedOn w:val="a0"/>
    <w:uiPriority w:val="19"/>
    <w:qFormat/>
    <w:rsid w:val="003A218E"/>
    <w:rPr>
      <w:i/>
      <w:iCs/>
      <w:color w:val="404040" w:themeColor="text1" w:themeTint="BF"/>
    </w:rPr>
  </w:style>
  <w:style w:type="paragraph" w:styleId="a6">
    <w:name w:val="Balloon Text"/>
    <w:basedOn w:val="a"/>
    <w:link w:val="a7"/>
    <w:uiPriority w:val="99"/>
    <w:semiHidden/>
    <w:unhideWhenUsed/>
    <w:rsid w:val="0006134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6134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4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335499&amp;dst=100016" TargetMode="External"/><Relationship Id="rId5" Type="http://schemas.openxmlformats.org/officeDocument/2006/relationships/hyperlink" Target="https://login.consultant.ru/link/?req=doc&amp;base=LAW&amp;n=481370&amp;dst=19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2024-10-15T12:44:00Z</cp:lastPrinted>
  <dcterms:created xsi:type="dcterms:W3CDTF">2024-10-15T12:35:00Z</dcterms:created>
  <dcterms:modified xsi:type="dcterms:W3CDTF">2024-10-15T12:44:00Z</dcterms:modified>
</cp:coreProperties>
</file>